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CE" w:rsidRDefault="00A20C67" w:rsidP="0001473C">
      <w:pPr>
        <w:pStyle w:val="Title"/>
      </w:pPr>
      <w:r>
        <w:t>Captioning Requirements</w:t>
      </w:r>
    </w:p>
    <w:p w:rsidR="00A20C67" w:rsidRDefault="00A20C67" w:rsidP="0001473C">
      <w:pPr>
        <w:pStyle w:val="Heading1"/>
      </w:pPr>
      <w:r>
        <w:t>For the Web</w:t>
      </w:r>
      <w:r w:rsidR="0001473C">
        <w:t xml:space="preserve">: </w:t>
      </w:r>
      <w:r w:rsidRPr="00A20C67">
        <w:t>Information Technology Policy 1210</w:t>
      </w:r>
    </w:p>
    <w:p w:rsidR="00A20C67" w:rsidRDefault="00A20C67" w:rsidP="0001473C">
      <w:pPr>
        <w:pStyle w:val="Heading2"/>
      </w:pPr>
      <w:r>
        <w:t>Web Content Accessibility Guidelines 2.0</w:t>
      </w:r>
    </w:p>
    <w:p w:rsidR="00A20C67" w:rsidRPr="0001473C" w:rsidRDefault="00A20C67" w:rsidP="0001473C">
      <w:pPr>
        <w:pStyle w:val="ListParagraph"/>
        <w:numPr>
          <w:ilvl w:val="0"/>
          <w:numId w:val="2"/>
        </w:numPr>
        <w:rPr>
          <w:rFonts w:cstheme="minorHAnsi"/>
        </w:rPr>
      </w:pPr>
      <w:r w:rsidRPr="00CA01BC">
        <w:rPr>
          <w:rFonts w:cstheme="minorHAnsi"/>
          <w:b/>
        </w:rPr>
        <w:t xml:space="preserve">Guideline 1.2 </w:t>
      </w:r>
      <w:r w:rsidRPr="0001473C">
        <w:rPr>
          <w:rFonts w:cstheme="minorHAnsi"/>
        </w:rPr>
        <w:t>Time-based Media: Provide alternatives for time-based media.</w:t>
      </w:r>
    </w:p>
    <w:p w:rsidR="00A20C67" w:rsidRDefault="0001473C" w:rsidP="0001473C">
      <w:pPr>
        <w:pStyle w:val="ListParagraph"/>
        <w:numPr>
          <w:ilvl w:val="1"/>
          <w:numId w:val="2"/>
        </w:numPr>
      </w:pPr>
      <w:r w:rsidRPr="00CA01BC">
        <w:rPr>
          <w:b/>
        </w:rPr>
        <w:t xml:space="preserve">Success Criterion </w:t>
      </w:r>
      <w:r w:rsidR="00A20C67" w:rsidRPr="00CA01BC">
        <w:rPr>
          <w:b/>
        </w:rPr>
        <w:t xml:space="preserve">1.2.1 Audio-only and Video-only (Prerecorded): </w:t>
      </w:r>
      <w:r w:rsidR="00A20C67">
        <w:t>For prerecorded audio-only and prerecorded video-only media, the following are true, except when the audio or video is a media alternative for text and is clearly labeled as such: (Level A)</w:t>
      </w:r>
    </w:p>
    <w:p w:rsidR="00A20C67" w:rsidRDefault="00A20C67" w:rsidP="0001473C">
      <w:pPr>
        <w:pStyle w:val="ListParagraph"/>
        <w:numPr>
          <w:ilvl w:val="2"/>
          <w:numId w:val="2"/>
        </w:numPr>
      </w:pPr>
      <w:r w:rsidRPr="00CA01BC">
        <w:rPr>
          <w:b/>
        </w:rPr>
        <w:t xml:space="preserve">Prerecorded Audio-only: </w:t>
      </w:r>
      <w:r>
        <w:t>An alternative for time-based media is provided that presents equivalent information for prerecorded audio-only content.</w:t>
      </w:r>
    </w:p>
    <w:p w:rsidR="00A20C67" w:rsidRDefault="00A20C67" w:rsidP="0001473C">
      <w:pPr>
        <w:pStyle w:val="ListParagraph"/>
        <w:numPr>
          <w:ilvl w:val="2"/>
          <w:numId w:val="2"/>
        </w:numPr>
      </w:pPr>
      <w:r w:rsidRPr="00CA01BC">
        <w:rPr>
          <w:b/>
        </w:rPr>
        <w:t xml:space="preserve">Prerecorded Video-only: </w:t>
      </w:r>
      <w:r>
        <w:t>Either an alternative for time-based media or an audio track is provided that presents equivalent information for prerecorded video-only content.</w:t>
      </w:r>
    </w:p>
    <w:p w:rsidR="00A20C67" w:rsidRDefault="0001473C" w:rsidP="00CA01BC">
      <w:pPr>
        <w:pStyle w:val="ListParagraph"/>
        <w:numPr>
          <w:ilvl w:val="1"/>
          <w:numId w:val="2"/>
        </w:numPr>
        <w:pBdr>
          <w:top w:val="single" w:sz="4" w:space="1" w:color="auto"/>
          <w:left w:val="single" w:sz="4" w:space="4" w:color="auto"/>
          <w:bottom w:val="single" w:sz="4" w:space="1" w:color="auto"/>
          <w:right w:val="single" w:sz="4" w:space="4" w:color="auto"/>
        </w:pBdr>
      </w:pPr>
      <w:r w:rsidRPr="00CA01BC">
        <w:rPr>
          <w:b/>
        </w:rPr>
        <w:t xml:space="preserve">Success Criterion </w:t>
      </w:r>
      <w:r w:rsidR="00A20C67" w:rsidRPr="00CA01BC">
        <w:rPr>
          <w:b/>
        </w:rPr>
        <w:t xml:space="preserve">1.2.2 Captions (Prerecorded): </w:t>
      </w:r>
      <w:r w:rsidR="00A20C67">
        <w:t>Captions are provided for all prerecorded audio content in synchronized media, except when the media is a media alternative for text and is clearly labeled as such. (Level A)</w:t>
      </w:r>
    </w:p>
    <w:p w:rsidR="00A20C67" w:rsidRDefault="0001473C" w:rsidP="00CA01BC">
      <w:pPr>
        <w:pStyle w:val="ListParagraph"/>
        <w:numPr>
          <w:ilvl w:val="1"/>
          <w:numId w:val="2"/>
        </w:numPr>
        <w:pBdr>
          <w:top w:val="single" w:sz="4" w:space="1" w:color="auto"/>
          <w:left w:val="single" w:sz="4" w:space="4" w:color="auto"/>
          <w:bottom w:val="single" w:sz="4" w:space="1" w:color="auto"/>
          <w:right w:val="single" w:sz="4" w:space="4" w:color="auto"/>
        </w:pBdr>
      </w:pPr>
      <w:r w:rsidRPr="00CA01BC">
        <w:rPr>
          <w:b/>
        </w:rPr>
        <w:t xml:space="preserve">Success Criterion </w:t>
      </w:r>
      <w:r w:rsidR="00A20C67" w:rsidRPr="00CA01BC">
        <w:rPr>
          <w:b/>
        </w:rPr>
        <w:t xml:space="preserve">1.2.4 Captions (Live): </w:t>
      </w:r>
      <w:r w:rsidR="00A20C67" w:rsidRPr="00A20C67">
        <w:t>Captions are provided for all live audio content in synchronized media. (Level AA)</w:t>
      </w:r>
    </w:p>
    <w:p w:rsidR="00251EB3" w:rsidRDefault="00A20C67" w:rsidP="0001473C">
      <w:pPr>
        <w:pStyle w:val="Heading2"/>
      </w:pPr>
      <w:r w:rsidRPr="00A20C67">
        <w:t>Section 508 Electronic and Information Tec</w:t>
      </w:r>
      <w:r w:rsidR="00251EB3">
        <w:t>hnology Accessibility Standards</w:t>
      </w:r>
    </w:p>
    <w:p w:rsidR="00A20C67" w:rsidRDefault="00251EB3" w:rsidP="0001473C">
      <w:pPr>
        <w:pStyle w:val="Heading3"/>
      </w:pPr>
      <w:r w:rsidRPr="00A20C67">
        <w:t>§ 1194.22</w:t>
      </w:r>
      <w:r w:rsidR="00A20C67" w:rsidRPr="00A20C67">
        <w:t xml:space="preserve"> Web-based intranet and internet information and applications</w:t>
      </w:r>
    </w:p>
    <w:p w:rsidR="00251EB3" w:rsidRDefault="00251EB3" w:rsidP="00CA01BC">
      <w:pPr>
        <w:pStyle w:val="ListParagraph"/>
        <w:numPr>
          <w:ilvl w:val="1"/>
          <w:numId w:val="2"/>
        </w:numPr>
        <w:pBdr>
          <w:top w:val="single" w:sz="4" w:space="1" w:color="auto"/>
          <w:left w:val="single" w:sz="4" w:space="4" w:color="auto"/>
          <w:bottom w:val="single" w:sz="4" w:space="1" w:color="auto"/>
          <w:right w:val="single" w:sz="4" w:space="4" w:color="auto"/>
        </w:pBdr>
      </w:pPr>
      <w:r w:rsidRPr="00CA01BC">
        <w:rPr>
          <w:b/>
        </w:rPr>
        <w:t xml:space="preserve">(b) </w:t>
      </w:r>
      <w:r w:rsidRPr="00251EB3">
        <w:t>Equivalent alternatives for any multimedia presentation shall be synchronized with the presentation.</w:t>
      </w:r>
    </w:p>
    <w:p w:rsidR="00251EB3" w:rsidRDefault="00251EB3" w:rsidP="0001473C">
      <w:pPr>
        <w:pStyle w:val="Heading1"/>
      </w:pPr>
      <w:r>
        <w:t>Beyond the Web</w:t>
      </w:r>
      <w:r w:rsidR="0001473C">
        <w:rPr>
          <w:rFonts w:cstheme="minorHAnsi"/>
        </w:rPr>
        <w:t xml:space="preserve">: </w:t>
      </w:r>
      <w:r w:rsidRPr="00A20C67">
        <w:t>Section 508 Electronic and Information Technology Accessibility Standards</w:t>
      </w:r>
    </w:p>
    <w:p w:rsidR="00251EB3" w:rsidRDefault="00251EB3" w:rsidP="0001473C">
      <w:pPr>
        <w:pStyle w:val="Heading3"/>
      </w:pPr>
      <w:r w:rsidRPr="00251EB3">
        <w:t>§ 1194.24 Video and multimedia products.</w:t>
      </w:r>
    </w:p>
    <w:p w:rsidR="00251EB3" w:rsidRDefault="00251EB3" w:rsidP="00CA01BC">
      <w:pPr>
        <w:pStyle w:val="ListParagraph"/>
        <w:numPr>
          <w:ilvl w:val="1"/>
          <w:numId w:val="2"/>
        </w:numPr>
        <w:pBdr>
          <w:top w:val="single" w:sz="4" w:space="1" w:color="auto"/>
          <w:left w:val="single" w:sz="4" w:space="4" w:color="auto"/>
          <w:bottom w:val="single" w:sz="4" w:space="1" w:color="auto"/>
          <w:right w:val="single" w:sz="4" w:space="4" w:color="auto"/>
        </w:pBdr>
      </w:pPr>
      <w:r w:rsidRPr="00CA01BC">
        <w:rPr>
          <w:b/>
        </w:rPr>
        <w:t xml:space="preserve">(c) </w:t>
      </w:r>
      <w:r>
        <w:t>All training and informational video and multimedia productions which support the agency's mission, regardless of format, that contain speech or other audio information necessary for the comprehension of the content, shall be open or closed captioned.</w:t>
      </w:r>
    </w:p>
    <w:p w:rsidR="00251EB3" w:rsidRDefault="00251EB3" w:rsidP="0001473C">
      <w:pPr>
        <w:pStyle w:val="ListParagraph"/>
        <w:numPr>
          <w:ilvl w:val="1"/>
          <w:numId w:val="2"/>
        </w:numPr>
      </w:pPr>
      <w:r w:rsidRPr="00CA01BC">
        <w:rPr>
          <w:b/>
        </w:rPr>
        <w:t xml:space="preserve">(e) </w:t>
      </w:r>
      <w:r>
        <w:t>Display or presentation of alternate text presentation or audio descriptions shall be user-selectable unless permanent.</w:t>
      </w:r>
    </w:p>
    <w:p w:rsidR="00251EB3" w:rsidRDefault="00251EB3" w:rsidP="0001473C">
      <w:pPr>
        <w:pStyle w:val="Heading3"/>
      </w:pPr>
      <w:r w:rsidRPr="00251EB3">
        <w:t>§ 1194.31 Functional performance criteria.</w:t>
      </w:r>
    </w:p>
    <w:p w:rsidR="000B280B" w:rsidRPr="000B280B" w:rsidRDefault="00251EB3" w:rsidP="000B280B">
      <w:pPr>
        <w:pStyle w:val="ListParagraph"/>
        <w:numPr>
          <w:ilvl w:val="1"/>
          <w:numId w:val="2"/>
        </w:numPr>
        <w:rPr>
          <w:rFonts w:asciiTheme="majorHAnsi" w:eastAsiaTheme="majorEastAsia" w:hAnsiTheme="majorHAnsi" w:cstheme="majorBidi"/>
          <w:b/>
          <w:bCs/>
          <w:sz w:val="28"/>
          <w:szCs w:val="28"/>
        </w:rPr>
      </w:pPr>
      <w:r w:rsidRPr="000B280B">
        <w:rPr>
          <w:b/>
        </w:rPr>
        <w:t xml:space="preserve">(c) </w:t>
      </w:r>
      <w:r w:rsidRPr="00251EB3">
        <w:t>At least one mode of operation and information retrieval that does not require user hearing shall be provided, or support for assistive technology used by people who are deaf or hard of hearing shall be provided.</w:t>
      </w:r>
      <w:r w:rsidR="000B280B">
        <w:br w:type="page"/>
      </w:r>
    </w:p>
    <w:p w:rsidR="00251EB3" w:rsidRDefault="008F6E1E" w:rsidP="000B280B">
      <w:pPr>
        <w:pStyle w:val="Heading1"/>
      </w:pPr>
      <w:r>
        <w:lastRenderedPageBreak/>
        <w:t>References</w:t>
      </w:r>
    </w:p>
    <w:p w:rsidR="008F6E1E" w:rsidRDefault="008F6E1E" w:rsidP="00251EB3">
      <w:pPr>
        <w:rPr>
          <w:rFonts w:cstheme="minorHAnsi"/>
        </w:rPr>
      </w:pPr>
      <w:r w:rsidRPr="00CA01BC">
        <w:rPr>
          <w:rFonts w:cstheme="minorHAnsi"/>
          <w:b/>
        </w:rPr>
        <w:t>Information Technology Policy 1210</w:t>
      </w:r>
      <w:r w:rsidR="00CA01BC" w:rsidRPr="00CA01BC">
        <w:rPr>
          <w:rFonts w:cstheme="minorHAnsi"/>
          <w:b/>
        </w:rPr>
        <w:br/>
      </w:r>
      <w:r w:rsidRPr="008F6E1E">
        <w:rPr>
          <w:rFonts w:cstheme="minorHAnsi"/>
        </w:rPr>
        <w:t>http://www.da.ks.gov/itec/documents/itecitpolicy1210.htm</w:t>
      </w:r>
    </w:p>
    <w:p w:rsidR="008F6E1E" w:rsidRDefault="008F6E1E" w:rsidP="008F6E1E">
      <w:pPr>
        <w:rPr>
          <w:rFonts w:cstheme="minorHAnsi"/>
        </w:rPr>
      </w:pPr>
      <w:r w:rsidRPr="00CA01BC">
        <w:rPr>
          <w:rFonts w:cstheme="minorHAnsi"/>
          <w:b/>
        </w:rPr>
        <w:t>Web Content Accessibility Guidelines 2.0</w:t>
      </w:r>
      <w:r w:rsidR="00CA01BC" w:rsidRPr="00CA01BC">
        <w:rPr>
          <w:rFonts w:cstheme="minorHAnsi"/>
          <w:b/>
        </w:rPr>
        <w:br/>
      </w:r>
      <w:r w:rsidRPr="008F6E1E">
        <w:rPr>
          <w:rFonts w:cstheme="minorHAnsi"/>
        </w:rPr>
        <w:t>http://www.w3.org/TR/WCAG/</w:t>
      </w:r>
    </w:p>
    <w:p w:rsidR="008F6E1E" w:rsidRDefault="008F6E1E" w:rsidP="00251EB3">
      <w:r w:rsidRPr="00CA01BC">
        <w:rPr>
          <w:b/>
        </w:rPr>
        <w:t>Section 508 Electronic and Information Technology Accessibility Standards</w:t>
      </w:r>
      <w:r w:rsidR="00CA01BC" w:rsidRPr="00CA01BC">
        <w:rPr>
          <w:b/>
        </w:rPr>
        <w:br/>
      </w:r>
      <w:r w:rsidRPr="008F6E1E">
        <w:t>http://www.section508.gov/index.cfm?FuseAction=Content&amp;ID=12</w:t>
      </w:r>
    </w:p>
    <w:sectPr w:rsidR="008F6E1E" w:rsidSect="00464F8B">
      <w:footerReference w:type="default" r:id="rId7"/>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F8B" w:rsidRDefault="00464F8B" w:rsidP="00464F8B">
      <w:pPr>
        <w:spacing w:after="0" w:line="240" w:lineRule="auto"/>
      </w:pPr>
      <w:r>
        <w:separator/>
      </w:r>
    </w:p>
  </w:endnote>
  <w:endnote w:type="continuationSeparator" w:id="0">
    <w:p w:rsidR="00464F8B" w:rsidRDefault="00464F8B" w:rsidP="00464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panose1 w:val="020B05020202040203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F8B" w:rsidRDefault="00464F8B">
    <w:pPr>
      <w:pStyle w:val="Footer"/>
    </w:pPr>
    <w:r>
      <w:tab/>
    </w:r>
    <w:r>
      <w:tab/>
    </w:r>
    <w:fldSimple w:instr=" SAVEDATE  \@ &quot;M/d/yyyy&quot;  \* MERGEFORMAT ">
      <w:r>
        <w:rPr>
          <w:noProof/>
        </w:rPr>
        <w:t>10/12/2009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F8B" w:rsidRDefault="00464F8B" w:rsidP="00464F8B">
      <w:pPr>
        <w:spacing w:after="0" w:line="240" w:lineRule="auto"/>
      </w:pPr>
      <w:r>
        <w:separator/>
      </w:r>
    </w:p>
  </w:footnote>
  <w:footnote w:type="continuationSeparator" w:id="0">
    <w:p w:rsidR="00464F8B" w:rsidRDefault="00464F8B" w:rsidP="00464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6501"/>
    <w:multiLevelType w:val="hybridMultilevel"/>
    <w:tmpl w:val="54AA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04A18"/>
    <w:multiLevelType w:val="hybridMultilevel"/>
    <w:tmpl w:val="2612C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20C67"/>
    <w:rsid w:val="0001473C"/>
    <w:rsid w:val="000B280B"/>
    <w:rsid w:val="001804CE"/>
    <w:rsid w:val="00251EB3"/>
    <w:rsid w:val="002823B6"/>
    <w:rsid w:val="00362BBD"/>
    <w:rsid w:val="003F5F35"/>
    <w:rsid w:val="00464F8B"/>
    <w:rsid w:val="00550D2D"/>
    <w:rsid w:val="00702859"/>
    <w:rsid w:val="00854633"/>
    <w:rsid w:val="008F6E1E"/>
    <w:rsid w:val="0095075C"/>
    <w:rsid w:val="009924FA"/>
    <w:rsid w:val="00A20C67"/>
    <w:rsid w:val="00A56197"/>
    <w:rsid w:val="00B36EBE"/>
    <w:rsid w:val="00C163DF"/>
    <w:rsid w:val="00CA01BC"/>
    <w:rsid w:val="00DD5ADD"/>
    <w:rsid w:val="00EA3F13"/>
    <w:rsid w:val="00F125A8"/>
    <w:rsid w:val="00F96B23"/>
    <w:rsid w:val="00FB0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C67"/>
  </w:style>
  <w:style w:type="paragraph" w:styleId="Heading1">
    <w:name w:val="heading 1"/>
    <w:basedOn w:val="Normal"/>
    <w:next w:val="Normal"/>
    <w:link w:val="Heading1Char"/>
    <w:uiPriority w:val="9"/>
    <w:qFormat/>
    <w:rsid w:val="00B36EBE"/>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362BB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62BBD"/>
    <w:pPr>
      <w:spacing w:before="200" w:after="0" w:line="271" w:lineRule="auto"/>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A20C6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20C6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20C6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20C6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20C6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20C6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BE"/>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362BB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62BBD"/>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A20C6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20C6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20C6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20C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20C6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20C6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20C6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20C6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20C6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20C67"/>
    <w:rPr>
      <w:rFonts w:asciiTheme="majorHAnsi" w:eastAsiaTheme="majorEastAsia" w:hAnsiTheme="majorHAnsi" w:cstheme="majorBidi"/>
      <w:i/>
      <w:iCs/>
      <w:spacing w:val="13"/>
      <w:sz w:val="24"/>
      <w:szCs w:val="24"/>
    </w:rPr>
  </w:style>
  <w:style w:type="character" w:styleId="Strong">
    <w:name w:val="Strong"/>
    <w:uiPriority w:val="22"/>
    <w:qFormat/>
    <w:rsid w:val="00A20C67"/>
    <w:rPr>
      <w:b/>
      <w:bCs/>
    </w:rPr>
  </w:style>
  <w:style w:type="character" w:styleId="Emphasis">
    <w:name w:val="Emphasis"/>
    <w:uiPriority w:val="20"/>
    <w:qFormat/>
    <w:rsid w:val="00A20C67"/>
    <w:rPr>
      <w:b/>
      <w:bCs/>
      <w:i/>
      <w:iCs/>
      <w:spacing w:val="10"/>
      <w:bdr w:val="none" w:sz="0" w:space="0" w:color="auto"/>
      <w:shd w:val="clear" w:color="auto" w:fill="auto"/>
    </w:rPr>
  </w:style>
  <w:style w:type="paragraph" w:styleId="NoSpacing">
    <w:name w:val="No Spacing"/>
    <w:basedOn w:val="Normal"/>
    <w:uiPriority w:val="1"/>
    <w:qFormat/>
    <w:rsid w:val="00A20C67"/>
    <w:pPr>
      <w:spacing w:after="0" w:line="240" w:lineRule="auto"/>
    </w:pPr>
  </w:style>
  <w:style w:type="paragraph" w:styleId="ListParagraph">
    <w:name w:val="List Paragraph"/>
    <w:basedOn w:val="Normal"/>
    <w:uiPriority w:val="34"/>
    <w:qFormat/>
    <w:rsid w:val="00A20C67"/>
    <w:pPr>
      <w:ind w:left="720"/>
      <w:contextualSpacing/>
    </w:pPr>
  </w:style>
  <w:style w:type="paragraph" w:styleId="Quote">
    <w:name w:val="Quote"/>
    <w:basedOn w:val="Normal"/>
    <w:next w:val="Normal"/>
    <w:link w:val="QuoteChar"/>
    <w:uiPriority w:val="29"/>
    <w:qFormat/>
    <w:rsid w:val="00A20C67"/>
    <w:pPr>
      <w:spacing w:before="200" w:after="0"/>
      <w:ind w:left="360" w:right="360"/>
    </w:pPr>
    <w:rPr>
      <w:i/>
      <w:iCs/>
    </w:rPr>
  </w:style>
  <w:style w:type="character" w:customStyle="1" w:styleId="QuoteChar">
    <w:name w:val="Quote Char"/>
    <w:basedOn w:val="DefaultParagraphFont"/>
    <w:link w:val="Quote"/>
    <w:uiPriority w:val="29"/>
    <w:rsid w:val="00A20C67"/>
    <w:rPr>
      <w:i/>
      <w:iCs/>
    </w:rPr>
  </w:style>
  <w:style w:type="paragraph" w:styleId="IntenseQuote">
    <w:name w:val="Intense Quote"/>
    <w:basedOn w:val="Normal"/>
    <w:next w:val="Normal"/>
    <w:link w:val="IntenseQuoteChar"/>
    <w:uiPriority w:val="30"/>
    <w:qFormat/>
    <w:rsid w:val="00A20C6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20C67"/>
    <w:rPr>
      <w:b/>
      <w:bCs/>
      <w:i/>
      <w:iCs/>
    </w:rPr>
  </w:style>
  <w:style w:type="character" w:styleId="SubtleEmphasis">
    <w:name w:val="Subtle Emphasis"/>
    <w:uiPriority w:val="19"/>
    <w:qFormat/>
    <w:rsid w:val="00A20C67"/>
    <w:rPr>
      <w:i/>
      <w:iCs/>
    </w:rPr>
  </w:style>
  <w:style w:type="character" w:styleId="IntenseEmphasis">
    <w:name w:val="Intense Emphasis"/>
    <w:uiPriority w:val="21"/>
    <w:qFormat/>
    <w:rsid w:val="00A20C67"/>
    <w:rPr>
      <w:b/>
      <w:bCs/>
    </w:rPr>
  </w:style>
  <w:style w:type="character" w:styleId="SubtleReference">
    <w:name w:val="Subtle Reference"/>
    <w:uiPriority w:val="31"/>
    <w:qFormat/>
    <w:rsid w:val="00A20C67"/>
    <w:rPr>
      <w:smallCaps/>
    </w:rPr>
  </w:style>
  <w:style w:type="character" w:styleId="IntenseReference">
    <w:name w:val="Intense Reference"/>
    <w:uiPriority w:val="32"/>
    <w:qFormat/>
    <w:rsid w:val="00A20C67"/>
    <w:rPr>
      <w:smallCaps/>
      <w:spacing w:val="5"/>
      <w:u w:val="single"/>
    </w:rPr>
  </w:style>
  <w:style w:type="character" w:styleId="BookTitle">
    <w:name w:val="Book Title"/>
    <w:uiPriority w:val="33"/>
    <w:qFormat/>
    <w:rsid w:val="00A20C67"/>
    <w:rPr>
      <w:i/>
      <w:iCs/>
      <w:smallCaps/>
      <w:spacing w:val="5"/>
    </w:rPr>
  </w:style>
  <w:style w:type="paragraph" w:styleId="TOCHeading">
    <w:name w:val="TOC Heading"/>
    <w:basedOn w:val="Heading1"/>
    <w:next w:val="Normal"/>
    <w:uiPriority w:val="39"/>
    <w:semiHidden/>
    <w:unhideWhenUsed/>
    <w:qFormat/>
    <w:rsid w:val="00A20C67"/>
    <w:pPr>
      <w:outlineLvl w:val="9"/>
    </w:pPr>
  </w:style>
  <w:style w:type="paragraph" w:styleId="Header">
    <w:name w:val="header"/>
    <w:basedOn w:val="Normal"/>
    <w:link w:val="HeaderChar"/>
    <w:uiPriority w:val="99"/>
    <w:semiHidden/>
    <w:unhideWhenUsed/>
    <w:rsid w:val="00464F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F8B"/>
  </w:style>
  <w:style w:type="paragraph" w:styleId="Footer">
    <w:name w:val="footer"/>
    <w:basedOn w:val="Normal"/>
    <w:link w:val="FooterChar"/>
    <w:uiPriority w:val="99"/>
    <w:semiHidden/>
    <w:unhideWhenUsed/>
    <w:rsid w:val="00464F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4F8B"/>
  </w:style>
</w:styles>
</file>

<file path=word/webSettings.xml><?xml version="1.0" encoding="utf-8"?>
<w:webSettings xmlns:r="http://schemas.openxmlformats.org/officeDocument/2006/relationships" xmlns:w="http://schemas.openxmlformats.org/wordprocessingml/2006/main">
  <w:divs>
    <w:div w:id="146633105">
      <w:bodyDiv w:val="1"/>
      <w:marLeft w:val="0"/>
      <w:marRight w:val="0"/>
      <w:marTop w:val="0"/>
      <w:marBottom w:val="0"/>
      <w:divBdr>
        <w:top w:val="none" w:sz="0" w:space="0" w:color="auto"/>
        <w:left w:val="none" w:sz="0" w:space="0" w:color="auto"/>
        <w:bottom w:val="none" w:sz="0" w:space="0" w:color="auto"/>
        <w:right w:val="none" w:sz="0" w:space="0" w:color="auto"/>
      </w:divBdr>
    </w:div>
    <w:div w:id="603197839">
      <w:bodyDiv w:val="1"/>
      <w:marLeft w:val="0"/>
      <w:marRight w:val="0"/>
      <w:marTop w:val="0"/>
      <w:marBottom w:val="0"/>
      <w:divBdr>
        <w:top w:val="none" w:sz="0" w:space="0" w:color="auto"/>
        <w:left w:val="none" w:sz="0" w:space="0" w:color="auto"/>
        <w:bottom w:val="none" w:sz="0" w:space="0" w:color="auto"/>
        <w:right w:val="none" w:sz="0" w:space="0" w:color="auto"/>
      </w:divBdr>
      <w:divsChild>
        <w:div w:id="905340670">
          <w:marLeft w:val="0"/>
          <w:marRight w:val="0"/>
          <w:marTop w:val="0"/>
          <w:marBottom w:val="0"/>
          <w:divBdr>
            <w:top w:val="none" w:sz="0" w:space="0" w:color="auto"/>
            <w:left w:val="none" w:sz="0" w:space="0" w:color="auto"/>
            <w:bottom w:val="none" w:sz="0" w:space="0" w:color="auto"/>
            <w:right w:val="none" w:sz="0" w:space="0" w:color="auto"/>
          </w:divBdr>
          <w:divsChild>
            <w:div w:id="848299641">
              <w:marLeft w:val="0"/>
              <w:marRight w:val="0"/>
              <w:marTop w:val="0"/>
              <w:marBottom w:val="0"/>
              <w:divBdr>
                <w:top w:val="none" w:sz="0" w:space="0" w:color="auto"/>
                <w:left w:val="none" w:sz="0" w:space="0" w:color="auto"/>
                <w:bottom w:val="none" w:sz="0" w:space="0" w:color="auto"/>
                <w:right w:val="none" w:sz="0" w:space="0" w:color="auto"/>
              </w:divBdr>
            </w:div>
            <w:div w:id="1248151421">
              <w:marLeft w:val="0"/>
              <w:marRight w:val="0"/>
              <w:marTop w:val="0"/>
              <w:marBottom w:val="0"/>
              <w:divBdr>
                <w:top w:val="none" w:sz="0" w:space="0" w:color="auto"/>
                <w:left w:val="none" w:sz="0" w:space="0" w:color="auto"/>
                <w:bottom w:val="none" w:sz="0" w:space="0" w:color="auto"/>
                <w:right w:val="none" w:sz="0" w:space="0" w:color="auto"/>
              </w:divBdr>
            </w:div>
          </w:divsChild>
        </w:div>
        <w:div w:id="668095498">
          <w:marLeft w:val="0"/>
          <w:marRight w:val="0"/>
          <w:marTop w:val="0"/>
          <w:marBottom w:val="0"/>
          <w:divBdr>
            <w:top w:val="none" w:sz="0" w:space="0" w:color="auto"/>
            <w:left w:val="none" w:sz="0" w:space="0" w:color="auto"/>
            <w:bottom w:val="none" w:sz="0" w:space="0" w:color="auto"/>
            <w:right w:val="none" w:sz="0" w:space="0" w:color="auto"/>
          </w:divBdr>
          <w:divsChild>
            <w:div w:id="13889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6579">
      <w:bodyDiv w:val="1"/>
      <w:marLeft w:val="0"/>
      <w:marRight w:val="0"/>
      <w:marTop w:val="0"/>
      <w:marBottom w:val="0"/>
      <w:divBdr>
        <w:top w:val="none" w:sz="0" w:space="0" w:color="auto"/>
        <w:left w:val="none" w:sz="0" w:space="0" w:color="auto"/>
        <w:bottom w:val="none" w:sz="0" w:space="0" w:color="auto"/>
        <w:right w:val="none" w:sz="0" w:space="0" w:color="auto"/>
      </w:divBdr>
    </w:div>
    <w:div w:id="1604605349">
      <w:bodyDiv w:val="1"/>
      <w:marLeft w:val="0"/>
      <w:marRight w:val="0"/>
      <w:marTop w:val="0"/>
      <w:marBottom w:val="0"/>
      <w:divBdr>
        <w:top w:val="none" w:sz="0" w:space="0" w:color="auto"/>
        <w:left w:val="none" w:sz="0" w:space="0" w:color="auto"/>
        <w:bottom w:val="none" w:sz="0" w:space="0" w:color="auto"/>
        <w:right w:val="none" w:sz="0" w:space="0" w:color="auto"/>
      </w:divBdr>
    </w:div>
    <w:div w:id="1607612895">
      <w:bodyDiv w:val="1"/>
      <w:marLeft w:val="0"/>
      <w:marRight w:val="0"/>
      <w:marTop w:val="0"/>
      <w:marBottom w:val="0"/>
      <w:divBdr>
        <w:top w:val="none" w:sz="0" w:space="0" w:color="auto"/>
        <w:left w:val="none" w:sz="0" w:space="0" w:color="auto"/>
        <w:bottom w:val="none" w:sz="0" w:space="0" w:color="auto"/>
        <w:right w:val="none" w:sz="0" w:space="0" w:color="auto"/>
      </w:divBdr>
    </w:div>
    <w:div w:id="1644188704">
      <w:bodyDiv w:val="1"/>
      <w:marLeft w:val="0"/>
      <w:marRight w:val="0"/>
      <w:marTop w:val="0"/>
      <w:marBottom w:val="0"/>
      <w:divBdr>
        <w:top w:val="none" w:sz="0" w:space="0" w:color="auto"/>
        <w:left w:val="none" w:sz="0" w:space="0" w:color="auto"/>
        <w:bottom w:val="none" w:sz="0" w:space="0" w:color="auto"/>
        <w:right w:val="none" w:sz="0" w:space="0" w:color="auto"/>
      </w:divBdr>
    </w:div>
    <w:div w:id="1780103966">
      <w:bodyDiv w:val="1"/>
      <w:marLeft w:val="0"/>
      <w:marRight w:val="0"/>
      <w:marTop w:val="0"/>
      <w:marBottom w:val="0"/>
      <w:divBdr>
        <w:top w:val="none" w:sz="0" w:space="0" w:color="auto"/>
        <w:left w:val="none" w:sz="0" w:space="0" w:color="auto"/>
        <w:bottom w:val="none" w:sz="0" w:space="0" w:color="auto"/>
        <w:right w:val="none" w:sz="0" w:space="0" w:color="auto"/>
      </w:divBdr>
      <w:divsChild>
        <w:div w:id="667709776">
          <w:marLeft w:val="0"/>
          <w:marRight w:val="0"/>
          <w:marTop w:val="0"/>
          <w:marBottom w:val="0"/>
          <w:divBdr>
            <w:top w:val="none" w:sz="0" w:space="0" w:color="auto"/>
            <w:left w:val="none" w:sz="0" w:space="0" w:color="auto"/>
            <w:bottom w:val="none" w:sz="0" w:space="0" w:color="auto"/>
            <w:right w:val="none" w:sz="0" w:space="0" w:color="auto"/>
          </w:divBdr>
          <w:divsChild>
            <w:div w:id="513031917">
              <w:marLeft w:val="0"/>
              <w:marRight w:val="0"/>
              <w:marTop w:val="0"/>
              <w:marBottom w:val="0"/>
              <w:divBdr>
                <w:top w:val="none" w:sz="0" w:space="0" w:color="auto"/>
                <w:left w:val="none" w:sz="0" w:space="0" w:color="auto"/>
                <w:bottom w:val="none" w:sz="0" w:space="0" w:color="auto"/>
                <w:right w:val="none" w:sz="0" w:space="0" w:color="auto"/>
              </w:divBdr>
            </w:div>
            <w:div w:id="367533769">
              <w:marLeft w:val="0"/>
              <w:marRight w:val="0"/>
              <w:marTop w:val="0"/>
              <w:marBottom w:val="0"/>
              <w:divBdr>
                <w:top w:val="none" w:sz="0" w:space="0" w:color="auto"/>
                <w:left w:val="none" w:sz="0" w:space="0" w:color="auto"/>
                <w:bottom w:val="none" w:sz="0" w:space="0" w:color="auto"/>
                <w:right w:val="none" w:sz="0" w:space="0" w:color="auto"/>
              </w:divBdr>
            </w:div>
          </w:divsChild>
        </w:div>
        <w:div w:id="1314218490">
          <w:marLeft w:val="0"/>
          <w:marRight w:val="0"/>
          <w:marTop w:val="0"/>
          <w:marBottom w:val="0"/>
          <w:divBdr>
            <w:top w:val="none" w:sz="0" w:space="0" w:color="auto"/>
            <w:left w:val="none" w:sz="0" w:space="0" w:color="auto"/>
            <w:bottom w:val="none" w:sz="0" w:space="0" w:color="auto"/>
            <w:right w:val="none" w:sz="0" w:space="0" w:color="auto"/>
          </w:divBdr>
          <w:divsChild>
            <w:div w:id="839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Robison</dc:creator>
  <cp:keywords/>
  <dc:description/>
  <cp:lastModifiedBy>Cole Robison</cp:lastModifiedBy>
  <cp:revision>5</cp:revision>
  <dcterms:created xsi:type="dcterms:W3CDTF">2009-10-13T02:27:00Z</dcterms:created>
  <dcterms:modified xsi:type="dcterms:W3CDTF">2009-10-16T14:37:00Z</dcterms:modified>
</cp:coreProperties>
</file>