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295DD8" w:rsidRDefault="008520C4" w:rsidP="00295DD8">
      <w:pPr>
        <w:jc w:val="center"/>
        <w:rPr>
          <w:b/>
          <w:i/>
          <w:sz w:val="28"/>
          <w:szCs w:val="28"/>
        </w:rPr>
      </w:pPr>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8520C4" w:rsidRPr="00FC70F8" w:rsidRDefault="003C2756" w:rsidP="00D42427">
      <w:pPr>
        <w:spacing w:after="400"/>
        <w:jc w:val="center"/>
      </w:pPr>
      <w:r>
        <w:t>July</w:t>
      </w:r>
      <w:r w:rsidR="000A7608" w:rsidRPr="00295DD8">
        <w:t xml:space="preserve"> 14</w:t>
      </w:r>
      <w:r w:rsidR="008520C4" w:rsidRPr="00295DD8">
        <w:t xml:space="preserve">, </w:t>
      </w:r>
      <w:r w:rsidR="0053687C" w:rsidRPr="00295DD8">
        <w:t>2010</w:t>
      </w:r>
      <w:r w:rsidR="008520C4" w:rsidRPr="00295DD8">
        <w:br/>
      </w:r>
      <w:r>
        <w:t>Landon</w:t>
      </w:r>
      <w:r w:rsidR="000A7608" w:rsidRPr="00295DD8">
        <w:t xml:space="preserve"> State </w:t>
      </w:r>
      <w:r w:rsidR="008520C4" w:rsidRPr="00295DD8">
        <w:t xml:space="preserve">Office Building, Room </w:t>
      </w:r>
      <w:r>
        <w:t>106</w:t>
      </w:r>
      <w:r w:rsidR="008520C4" w:rsidRPr="00295DD8">
        <w:t>, Topeka, KS</w:t>
      </w:r>
    </w:p>
    <w:p w:rsidR="008520C4" w:rsidRDefault="008520C4" w:rsidP="00295DD8">
      <w:r w:rsidRPr="00FC70F8">
        <w:t xml:space="preserve">The meeting was called to order by </w:t>
      </w:r>
      <w:r w:rsidR="00F521A5" w:rsidRPr="00FC70F8">
        <w:t>Duncan Friend</w:t>
      </w:r>
      <w:r w:rsidRPr="00FC70F8">
        <w:t>.</w:t>
      </w:r>
      <w:r w:rsidR="00295DD8">
        <w:t xml:space="preserve"> </w:t>
      </w:r>
      <w:r w:rsidRPr="00FC70F8">
        <w:t>Those members present were:</w:t>
      </w:r>
    </w:p>
    <w:p w:rsidR="00F90AF6" w:rsidRPr="00FC70F8" w:rsidRDefault="00F90AF6" w:rsidP="00295DD8">
      <w:r>
        <w:t xml:space="preserve">Don Heiman, </w:t>
      </w:r>
      <w:r w:rsidRPr="00F90AF6">
        <w:t>Chief Information Technology Officer</w:t>
      </w:r>
      <w:r>
        <w:br/>
        <w:t xml:space="preserve">Bill Roth, </w:t>
      </w:r>
      <w:r w:rsidRPr="00F90AF6">
        <w:t>Chief Information Technology Architect</w:t>
      </w:r>
      <w:r>
        <w:br/>
        <w:t>Melissa Wangemann, Kansas Association of Counties</w:t>
      </w:r>
      <w:r>
        <w:br/>
        <w:t>Anthony Fadale, State ADA Coordinator</w:t>
      </w:r>
      <w:r>
        <w:br/>
        <w:t>Martha Gabehart, Kansas Commission on Disability Concerns</w:t>
      </w:r>
      <w:r>
        <w:br/>
      </w:r>
      <w:r w:rsidRPr="00FC70F8">
        <w:t>Duncan Friend, Chair, Kansas Partnership for Accessible Technology</w:t>
      </w:r>
      <w:r>
        <w:br/>
      </w:r>
      <w:r w:rsidRPr="00FC70F8">
        <w:t>David Rosenthal, Kansas Telecommunications Industry Association</w:t>
      </w:r>
      <w:r>
        <w:br/>
      </w:r>
      <w:r w:rsidRPr="00FC70F8">
        <w:t>John Baranski, Kansas State Department of Education</w:t>
      </w:r>
      <w:r>
        <w:br/>
        <w:t>Brenda Wilson, Kansas State Department of Education</w:t>
      </w:r>
      <w:r>
        <w:br/>
      </w:r>
      <w:r w:rsidRPr="00FC70F8">
        <w:t>Mike Branam, Kansas Department on Aging</w:t>
      </w:r>
      <w:r>
        <w:br/>
      </w:r>
      <w:r w:rsidRPr="00FC70F8">
        <w:t>Ivan Weichert, State GIS Director</w:t>
      </w:r>
      <w:r>
        <w:br/>
      </w:r>
      <w:r w:rsidRPr="00FC70F8">
        <w:t>Jim Hollingsworth, Information Network of Kansas</w:t>
      </w:r>
      <w:r>
        <w:br/>
        <w:t>Wendy Dressler (for Tom Laughlin), Kansas Health Policy Authority</w:t>
      </w:r>
      <w:r>
        <w:br/>
        <w:t>Chris Howe, Director of Purchases, Kansas Department of Administration</w:t>
      </w:r>
      <w:r>
        <w:br/>
        <w:t>Eve Tracy, Kansas Department of Agriculture</w:t>
      </w:r>
      <w:r>
        <w:br/>
      </w:r>
      <w:r w:rsidRPr="00FC70F8">
        <w:t>Mike Erickson, Emporia State University</w:t>
      </w:r>
      <w:r>
        <w:br/>
      </w:r>
      <w:r w:rsidRPr="00FC70F8">
        <w:t>Rep. Mike Burgess</w:t>
      </w:r>
      <w:r w:rsidR="003A0D66">
        <w:br/>
      </w:r>
      <w:r w:rsidR="003A0D66" w:rsidRPr="00FC70F8">
        <w:t>Cole Robison, Director, IT Accessibility - DISC</w:t>
      </w:r>
      <w:r>
        <w:br/>
      </w:r>
    </w:p>
    <w:p w:rsidR="00F521A5" w:rsidRPr="00FC70F8" w:rsidRDefault="00F521A5" w:rsidP="00D42427">
      <w:pPr>
        <w:spacing w:before="400"/>
      </w:pPr>
      <w:r w:rsidRPr="00FC70F8">
        <w:t>Duncan welcomed the group to the KP</w:t>
      </w:r>
      <w:r w:rsidRPr="00295DD8">
        <w:t>A</w:t>
      </w:r>
      <w:r w:rsidRPr="00FC70F8">
        <w:t xml:space="preserve">T </w:t>
      </w:r>
      <w:r w:rsidR="003A0D66">
        <w:t>meeting.</w:t>
      </w:r>
    </w:p>
    <w:p w:rsidR="003937ED" w:rsidRPr="00422F12" w:rsidRDefault="00301BB7" w:rsidP="00422F12">
      <w:pPr>
        <w:pStyle w:val="Heading2"/>
      </w:pPr>
      <w:r w:rsidRPr="00422F12">
        <w:t>I.</w:t>
      </w:r>
      <w:r w:rsidR="00295DD8" w:rsidRPr="00422F12">
        <w:t xml:space="preserve"> </w:t>
      </w:r>
      <w:r w:rsidRPr="00422F12">
        <w:t xml:space="preserve">Approval: </w:t>
      </w:r>
      <w:r w:rsidR="003A0D66">
        <w:t xml:space="preserve">April </w:t>
      </w:r>
      <w:r w:rsidR="00023999" w:rsidRPr="00422F12">
        <w:t>2010</w:t>
      </w:r>
      <w:r w:rsidRPr="00422F12">
        <w:t xml:space="preserve"> Minutes</w:t>
      </w:r>
    </w:p>
    <w:p w:rsidR="00301BB7" w:rsidRPr="00FC70F8" w:rsidRDefault="00101482" w:rsidP="00295DD8">
      <w:r w:rsidRPr="00FC70F8">
        <w:t>The minutes</w:t>
      </w:r>
      <w:r w:rsidR="00023999" w:rsidRPr="00FC70F8">
        <w:t xml:space="preserve"> were </w:t>
      </w:r>
      <w:r w:rsidRPr="00FC70F8">
        <w:t xml:space="preserve">reviewed and </w:t>
      </w:r>
      <w:r w:rsidR="00023999" w:rsidRPr="00FC70F8">
        <w:t>approved</w:t>
      </w:r>
      <w:r w:rsidRPr="00FC70F8">
        <w:t>.</w:t>
      </w:r>
      <w:r w:rsidR="00CD6528" w:rsidRPr="00FC70F8">
        <w:t xml:space="preserve"> </w:t>
      </w:r>
      <w:r w:rsidR="003A0D66">
        <w:t xml:space="preserve"> No discussion was needed.</w:t>
      </w:r>
    </w:p>
    <w:p w:rsidR="00301BB7" w:rsidRPr="00FC70F8" w:rsidRDefault="00301BB7" w:rsidP="00422F12">
      <w:pPr>
        <w:pStyle w:val="Heading2"/>
      </w:pPr>
      <w:r w:rsidRPr="00FC70F8">
        <w:t>II</w:t>
      </w:r>
      <w:r w:rsidR="00944D4A" w:rsidRPr="00FC70F8">
        <w:t>.</w:t>
      </w:r>
      <w:r w:rsidR="00422F12">
        <w:t xml:space="preserve"> </w:t>
      </w:r>
      <w:r w:rsidR="00013904" w:rsidRPr="00FC70F8">
        <w:t xml:space="preserve">Webmasters </w:t>
      </w:r>
      <w:r w:rsidR="003A0D66">
        <w:t>Meetings</w:t>
      </w:r>
    </w:p>
    <w:p w:rsidR="00D44522" w:rsidRDefault="00D50E54" w:rsidP="00295DD8">
      <w:r w:rsidRPr="00FC70F8">
        <w:t xml:space="preserve">Cole Robison </w:t>
      </w:r>
      <w:r w:rsidR="003A0D66">
        <w:t xml:space="preserve">started his presentation by stating that the last time KPAT met we talked about some outreach to the webmasters and obtaining email addresses.  Two presentation sessions were held in early June.  The sessions covered such things as: </w:t>
      </w:r>
      <w:r w:rsidR="003A0D66">
        <w:br/>
        <w:t>An intro to KPAT</w:t>
      </w:r>
      <w:r w:rsidR="003A0D66">
        <w:br/>
        <w:t>An overview of web accessibility</w:t>
      </w:r>
      <w:r w:rsidR="003A0D66">
        <w:br/>
      </w:r>
      <w:proofErr w:type="gramStart"/>
      <w:r w:rsidR="003A0D66">
        <w:t>A</w:t>
      </w:r>
      <w:proofErr w:type="gramEnd"/>
      <w:r w:rsidR="003A0D66">
        <w:t xml:space="preserve"> briefing</w:t>
      </w:r>
      <w:r w:rsidR="00446172">
        <w:t xml:space="preserve"> on common problems and solutions</w:t>
      </w:r>
      <w:r w:rsidR="00446172">
        <w:br/>
        <w:t>Many links to resources.</w:t>
      </w:r>
    </w:p>
    <w:p w:rsidR="00446172" w:rsidRDefault="00446172" w:rsidP="00295DD8">
      <w:r>
        <w:t xml:space="preserve">This presentation can be found on the KPAT website at </w:t>
      </w:r>
      <w:hyperlink r:id="rId6" w:history="1">
        <w:r w:rsidRPr="00446172">
          <w:rPr>
            <w:rStyle w:val="Hyperlink"/>
          </w:rPr>
          <w:t>http://da.ks.gov/kpat/groups/webmasters/</w:t>
        </w:r>
      </w:hyperlink>
      <w:r>
        <w:t>.</w:t>
      </w:r>
    </w:p>
    <w:p w:rsidR="00446172" w:rsidRDefault="00446172" w:rsidP="00295DD8">
      <w:r>
        <w:t>Approximately 29% experienced the 2000 rollout; 12% participated in initial training.</w:t>
      </w:r>
    </w:p>
    <w:p w:rsidR="00446172" w:rsidRDefault="00446172" w:rsidP="00295DD8">
      <w:r>
        <w:lastRenderedPageBreak/>
        <w:t>An informal poll was taken regarding content types being used other than html.</w:t>
      </w:r>
      <w:r>
        <w:br/>
        <w:t>RIA – 0</w:t>
      </w:r>
      <w:r>
        <w:br/>
        <w:t>Ajax – 14%</w:t>
      </w:r>
      <w:r>
        <w:br/>
        <w:t>Flash – 10%</w:t>
      </w:r>
      <w:r>
        <w:br/>
        <w:t xml:space="preserve">  -for other than video – 4%</w:t>
      </w:r>
      <w:r>
        <w:br/>
        <w:t>Silverlight – 0</w:t>
      </w:r>
      <w:r>
        <w:br/>
        <w:t>PDF (significant) – most</w:t>
      </w:r>
      <w:r>
        <w:br/>
        <w:t>Video – 24%</w:t>
      </w:r>
      <w:r>
        <w:br/>
        <w:t xml:space="preserve">  -Significant – 16%</w:t>
      </w:r>
      <w:r>
        <w:br/>
        <w:t xml:space="preserve">  -Captioning – 8%</w:t>
      </w:r>
    </w:p>
    <w:p w:rsidR="00952D00" w:rsidRDefault="00952D00" w:rsidP="00295DD8">
      <w:r>
        <w:t>A question was asked about the video and whether it was live captioning or not.  Cole said that the polling questions were just informal preliminary questions of the group and didn’t get that specific.</w:t>
      </w:r>
    </w:p>
    <w:p w:rsidR="00952D00" w:rsidRDefault="00952D00" w:rsidP="00295DD8">
      <w:r>
        <w:t>Other feedback from the sessions:</w:t>
      </w:r>
      <w:r>
        <w:br/>
        <w:t>-Interest in area-specific training</w:t>
      </w:r>
      <w:r>
        <w:br/>
        <w:t>-PDF tools</w:t>
      </w:r>
      <w:r>
        <w:br/>
        <w:t>-Flash (how to evaluate)</w:t>
      </w:r>
      <w:r>
        <w:br/>
        <w:t>-Video (very interested)</w:t>
      </w:r>
      <w:r>
        <w:br/>
        <w:t>-Social media</w:t>
      </w:r>
      <w:r>
        <w:br/>
        <w:t>-Assessment tool</w:t>
      </w:r>
    </w:p>
    <w:p w:rsidR="00952D00" w:rsidRDefault="00952D00" w:rsidP="00295DD8">
      <w:r>
        <w:t>KPAT Comments:</w:t>
      </w:r>
    </w:p>
    <w:p w:rsidR="00952D00" w:rsidRDefault="00952D00" w:rsidP="00295DD8">
      <w:r>
        <w:t>“This was a catalyst for the universities because this reached out to the people working with the websites</w:t>
      </w:r>
      <w:proofErr w:type="gramStart"/>
      <w:r>
        <w:t xml:space="preserve">. </w:t>
      </w:r>
      <w:r w:rsidR="007A17B9">
        <w:t>”</w:t>
      </w:r>
      <w:proofErr w:type="gramEnd"/>
      <w:r>
        <w:br/>
        <w:t>“ Thus more communication new between webmasters and higher ups.”</w:t>
      </w:r>
    </w:p>
    <w:p w:rsidR="00B0731C" w:rsidRDefault="00952D00" w:rsidP="00AC2EF3">
      <w:pPr>
        <w:pStyle w:val="Heading2"/>
      </w:pPr>
      <w:r w:rsidRPr="00952D00">
        <w:t>III.</w:t>
      </w:r>
      <w:r w:rsidR="00AC2EF3">
        <w:t xml:space="preserve"> </w:t>
      </w:r>
      <w:r w:rsidRPr="00952D00">
        <w:t>Subcommittee for Policy Review and Implementation Oversight Update</w:t>
      </w:r>
    </w:p>
    <w:p w:rsidR="00952D00" w:rsidRDefault="00952D00" w:rsidP="00952D00">
      <w:r>
        <w:t>Cole stated that this group met a couple of times and had good discussions on how to approach Implementation Guidance.  The talked about awareness, assistance.</w:t>
      </w:r>
      <w:r w:rsidR="00AC2EF3">
        <w:t xml:space="preserve"> They refined the recommended approach:</w:t>
      </w:r>
      <w:r w:rsidR="00AC2EF3">
        <w:br/>
        <w:t>-Make new content accessible</w:t>
      </w:r>
      <w:r w:rsidR="00AC2EF3">
        <w:br/>
        <w:t>-Categorize</w:t>
      </w:r>
      <w:r w:rsidR="00AC2EF3">
        <w:br/>
        <w:t>-Assess</w:t>
      </w:r>
      <w:r w:rsidR="00AC2EF3">
        <w:br/>
        <w:t>-Prioritize</w:t>
      </w:r>
    </w:p>
    <w:p w:rsidR="00AC2EF3" w:rsidRDefault="00AC2EF3" w:rsidP="00952D00">
      <w:r>
        <w:t>Some of the results of these meetings went into the webmasters meetings.</w:t>
      </w:r>
    </w:p>
    <w:p w:rsidR="00AC2EF3" w:rsidRPr="00952D00" w:rsidRDefault="00AC2EF3" w:rsidP="00952D00">
      <w:r>
        <w:t>KPAT Discussion centered around:</w:t>
      </w:r>
      <w:r>
        <w:br/>
        <w:t xml:space="preserve">-Assessment tool – should help with inventory </w:t>
      </w:r>
      <w:r w:rsidR="007A17B9">
        <w:t>stage</w:t>
      </w:r>
      <w:r>
        <w:t>; results should plug in to plans</w:t>
      </w:r>
      <w:r>
        <w:br/>
        <w:t>-Important to help agencies get from baseline to plan</w:t>
      </w:r>
      <w:r>
        <w:br/>
        <w:t>-Recommended developing a reporting instrument possibly patterned after a Massachusetts auditing template.  This template is an Excel workbook.  Still needs to be looked at before it’s distributed.</w:t>
      </w:r>
      <w:r>
        <w:br/>
      </w:r>
    </w:p>
    <w:p w:rsidR="006D77F6" w:rsidRDefault="00CB70FB" w:rsidP="00422F12">
      <w:pPr>
        <w:pStyle w:val="Heading2"/>
      </w:pPr>
      <w:r w:rsidRPr="00FC70F8">
        <w:t xml:space="preserve">IV. </w:t>
      </w:r>
      <w:r w:rsidR="00AC2EF3">
        <w:t>Web Accessibility Assessment Tool Procurement Status</w:t>
      </w:r>
    </w:p>
    <w:p w:rsidR="00AC2EF3" w:rsidRDefault="00AC2EF3" w:rsidP="00AC2EF3">
      <w:r>
        <w:t>Cole said that this is something that we are moving forward on but we’re not as far along as we would like to be.</w:t>
      </w:r>
    </w:p>
    <w:p w:rsidR="00AC2EF3" w:rsidRDefault="00AC2EF3" w:rsidP="00AC2EF3">
      <w:r>
        <w:lastRenderedPageBreak/>
        <w:t>We are drafting a statement of work for an RFP and have researched others in preparation of this.  We aim to reconvene the working group to review.  This is top priority at this point.</w:t>
      </w:r>
    </w:p>
    <w:p w:rsidR="00AC2EF3" w:rsidRDefault="00AC2EF3" w:rsidP="00AC2EF3">
      <w:r>
        <w:t>KPAT Discussion</w:t>
      </w:r>
      <w:proofErr w:type="gramStart"/>
      <w:r>
        <w:t>:</w:t>
      </w:r>
      <w:proofErr w:type="gramEnd"/>
      <w:r>
        <w:br/>
        <w:t xml:space="preserve">Question: Is what we are looking at for an accessibility tool going to be “off the shelf” or will there be lots of </w:t>
      </w:r>
      <w:proofErr w:type="spellStart"/>
      <w:r>
        <w:t>mods</w:t>
      </w:r>
      <w:proofErr w:type="spellEnd"/>
      <w:r>
        <w:t>.  A: Right now we are looking at “off the shelf” packages.</w:t>
      </w:r>
    </w:p>
    <w:p w:rsidR="00AC2EF3" w:rsidRDefault="00AC2EF3" w:rsidP="00AC2EF3">
      <w:r>
        <w:t xml:space="preserve">Education uses </w:t>
      </w:r>
      <w:proofErr w:type="spellStart"/>
      <w:r>
        <w:t>SortSite</w:t>
      </w:r>
      <w:proofErr w:type="spellEnd"/>
      <w:r>
        <w:t>.  It is a manual process.</w:t>
      </w:r>
    </w:p>
    <w:p w:rsidR="00AC2EF3" w:rsidRPr="00AC2EF3" w:rsidRDefault="00AC2EF3" w:rsidP="00AC2EF3">
      <w:r>
        <w:t xml:space="preserve">It is the hope that the INK grant will be able to provide the tool so that there are enough licenses that each agency would be able to use this tool.  </w:t>
      </w:r>
      <w:r>
        <w:br/>
      </w:r>
      <w:r>
        <w:br/>
        <w:t>We want to be flexible in our process so as to allow agencies to use whatever tool they are comfortable with as opposed to everyone being required to use the same tool.</w:t>
      </w:r>
      <w:r>
        <w:br/>
      </w:r>
      <w:r>
        <w:br/>
        <w:t xml:space="preserve">So the question is how are we going to measure our success?  Anthony stated that we will measure off of the standards, 508, etc.  Whatever tool is </w:t>
      </w:r>
      <w:r w:rsidR="007A17B9">
        <w:t>obtained</w:t>
      </w:r>
      <w:r>
        <w:t>, whatever the agency uses instead, we will still measure against the accessibility standards.</w:t>
      </w:r>
      <w:r>
        <w:br/>
      </w:r>
      <w:r>
        <w:br/>
        <w:t xml:space="preserve">Comment/question:  Is the result of this tool’s analysis going to be published, as in made public to the public?  </w:t>
      </w:r>
      <w:r>
        <w:br/>
        <w:t>A:  KPAT is required to submit an annual report to the Legislature and Governor and once we have the tool and specific information is extracted, that information will be provided in this report.  Concern was voiced on how to deal with litigation that could result from this. Hopefully we cover that base as far as being able to say “this is the agency plan for coming into compliance”.</w:t>
      </w:r>
    </w:p>
    <w:p w:rsidR="006D77F6" w:rsidRDefault="000B79F8" w:rsidP="00422F12">
      <w:pPr>
        <w:pStyle w:val="Heading2"/>
      </w:pPr>
      <w:r w:rsidRPr="00FC70F8">
        <w:t xml:space="preserve">V. </w:t>
      </w:r>
      <w:r w:rsidR="00AC2EF3">
        <w:t>Section 508 Standards Refresh Comment</w:t>
      </w:r>
    </w:p>
    <w:p w:rsidR="00AC2EF3" w:rsidRDefault="002627F3" w:rsidP="00AC2EF3">
      <w:r>
        <w:t>A review of the draft was made by the subcommittee members then the comment was submitted by the State ADA Coordinator.  Kansas is one of the few states that commented.</w:t>
      </w:r>
    </w:p>
    <w:p w:rsidR="002627F3" w:rsidRDefault="002627F3" w:rsidP="00AC2EF3">
      <w:r>
        <w:t xml:space="preserve">We don’t really know what the access board will do with our comments, but it was noticed by Jim Tobias, co-Chair of the Access Board’s </w:t>
      </w:r>
      <w:r w:rsidR="007A17B9">
        <w:t xml:space="preserve">Telecommunications </w:t>
      </w:r>
      <w:r>
        <w:t>and Electronic and Information Technology Advisory Committee.  He contacted Cole, Duncan, &amp; Anthony and was very supportive of our effort and very interested in our comments.</w:t>
      </w:r>
    </w:p>
    <w:p w:rsidR="002627F3" w:rsidRPr="00AC2EF3" w:rsidRDefault="002627F3" w:rsidP="00AC2EF3">
      <w:r>
        <w:t xml:space="preserve">It was also picked up </w:t>
      </w:r>
      <w:r w:rsidR="007A17B9">
        <w:t xml:space="preserve">by </w:t>
      </w:r>
      <w:r>
        <w:t xml:space="preserve">NASCIO </w:t>
      </w:r>
      <w:r w:rsidR="007A17B9">
        <w:t xml:space="preserve">(state CIO’s organization) </w:t>
      </w:r>
      <w:r>
        <w:t xml:space="preserve">and attached with their comments. They agree with </w:t>
      </w:r>
      <w:r w:rsidR="007A17B9">
        <w:t xml:space="preserve">the </w:t>
      </w:r>
      <w:r>
        <w:t>harmonization of 508 and W3C standards.</w:t>
      </w:r>
      <w:r>
        <w:br/>
      </w:r>
    </w:p>
    <w:p w:rsidR="00C3174C" w:rsidRDefault="00D42427" w:rsidP="00D42427">
      <w:pPr>
        <w:pStyle w:val="Heading2"/>
      </w:pPr>
      <w:r>
        <w:t xml:space="preserve">VI. </w:t>
      </w:r>
      <w:r w:rsidR="002627F3">
        <w:t>IT Project Planning</w:t>
      </w:r>
    </w:p>
    <w:p w:rsidR="002627F3" w:rsidRDefault="002627F3" w:rsidP="002627F3">
      <w:r>
        <w:t>ITEC has been considering revisions to Policy 2400A.</w:t>
      </w:r>
      <w:r>
        <w:br/>
        <w:t>In discussion of one set of revisions, about records retention, at the April 22 meeting of ITEC, Legislative CITO Don Heiman proposed adding accessibility provisions alongside those being considered.</w:t>
      </w:r>
    </w:p>
    <w:p w:rsidR="002627F3" w:rsidRDefault="002627F3" w:rsidP="002627F3">
      <w:r>
        <w:t>Don Heiman state that there are 17 members of ITEC and then quickly ran through specific areas of Policy 2400A.</w:t>
      </w:r>
    </w:p>
    <w:p w:rsidR="00BE7C8C" w:rsidRDefault="002627F3" w:rsidP="002627F3">
      <w:r>
        <w:t xml:space="preserve">Duncan Friend requested that this document be read for us to make comments for the ITAB meeting in October.  </w:t>
      </w:r>
    </w:p>
    <w:p w:rsidR="00BE7C8C" w:rsidRDefault="002627F3" w:rsidP="002627F3">
      <w:r>
        <w:t xml:space="preserve">Don Heiman stated that a proxy statement would be great for the ITAB meeting. </w:t>
      </w:r>
    </w:p>
    <w:p w:rsidR="00BE7C8C" w:rsidRDefault="002627F3" w:rsidP="002627F3">
      <w:r>
        <w:t xml:space="preserve">Duncan </w:t>
      </w:r>
      <w:r w:rsidR="00BE7C8C">
        <w:t xml:space="preserve">said that </w:t>
      </w:r>
      <w:r>
        <w:t>this document</w:t>
      </w:r>
      <w:r w:rsidR="00BE7C8C">
        <w:t xml:space="preserve"> will be sent</w:t>
      </w:r>
      <w:r>
        <w:t xml:space="preserve"> out electronically to the KPAT group.  </w:t>
      </w:r>
    </w:p>
    <w:p w:rsidR="00BE7C8C" w:rsidRDefault="00BE7C8C" w:rsidP="002627F3">
      <w:r>
        <w:t xml:space="preserve">Bill </w:t>
      </w:r>
      <w:r w:rsidR="002627F3">
        <w:t>Roth</w:t>
      </w:r>
      <w:r>
        <w:t xml:space="preserve"> said that this </w:t>
      </w:r>
      <w:r w:rsidR="002627F3">
        <w:t>will be one of the tools that the CITOS will have to make sure that major projects will be compliant.</w:t>
      </w:r>
    </w:p>
    <w:p w:rsidR="00BE7C8C" w:rsidRDefault="002627F3" w:rsidP="002627F3">
      <w:r>
        <w:t>What will be sent out electronically will be the most recent document including any changes made at the ITEC meeting tomorrow.</w:t>
      </w:r>
    </w:p>
    <w:p w:rsidR="00BE7C8C" w:rsidRDefault="00BE7C8C" w:rsidP="002627F3"/>
    <w:p w:rsidR="00BE7C8C" w:rsidRDefault="00BE7C8C" w:rsidP="00BE7C8C">
      <w:pPr>
        <w:pStyle w:val="Heading2"/>
      </w:pPr>
      <w:r>
        <w:t>VI</w:t>
      </w:r>
      <w:r w:rsidR="00DB422F">
        <w:t>I</w:t>
      </w:r>
      <w:r>
        <w:t>. Open Discussion</w:t>
      </w:r>
    </w:p>
    <w:p w:rsidR="00BE7C8C" w:rsidRDefault="00BE7C8C" w:rsidP="002627F3">
      <w:r>
        <w:t xml:space="preserve">The new SMART system </w:t>
      </w:r>
      <w:r>
        <w:br/>
        <w:t>Martha noticed that there might be some issues with accessing the system.  Anthony &amp; Cole did notice some access related issues, but Anthony has talked to the SMART leadership and they are very committed to accessibility with the SHARP project.  Anthony wanted the group to know that they are attempting to address these issues.  Duncan said that this is a good opportunity for us to set an example of how to work together with Oracle to resolve these issues.  It’s a large system, very beneficial to the organization, but we need to work with them.  Chris Howe said accessibility was a major part of the RFP so accessibility has been in the picture from the start.</w:t>
      </w:r>
      <w:r>
        <w:br/>
      </w:r>
      <w:r>
        <w:br/>
        <w:t>Implementation Policy</w:t>
      </w:r>
      <w:r>
        <w:br/>
        <w:t xml:space="preserve">There is no official route as far as the exemption policy is concerned.  Anthony wouldn’t object to the subcommittee getting together and hammering out a cover letter.  Bill Roth would like to see something go out to the KPAT group for comments before this goes out to the agencies. It could be sent under KPAT’s name or Anthony’s.  </w:t>
      </w:r>
    </w:p>
    <w:p w:rsidR="00BE7C8C" w:rsidRDefault="00BE7C8C" w:rsidP="002627F3">
      <w:r>
        <w:t>Mike Branam questioned how to ask for exemptions as far as do we group together all items with video/captioning, etc.</w:t>
      </w:r>
    </w:p>
    <w:p w:rsidR="002627F3" w:rsidRPr="002627F3" w:rsidRDefault="00BE7C8C" w:rsidP="002627F3">
      <w:r>
        <w:t>Ivan Weichert suggested that we really need to get the Implementation Policy and Tool out there to agencies long before the October deadline.</w:t>
      </w:r>
      <w:r w:rsidR="002627F3">
        <w:br/>
      </w:r>
    </w:p>
    <w:p w:rsidR="003937ED" w:rsidRPr="00FC70F8" w:rsidRDefault="00C3174C" w:rsidP="00422F12">
      <w:r w:rsidRPr="00FC70F8">
        <w:t>The meeting adjourned at 3:</w:t>
      </w:r>
      <w:r w:rsidR="009220B2">
        <w:t>30</w:t>
      </w:r>
      <w:r w:rsidR="00A26D56">
        <w:t xml:space="preserve"> </w:t>
      </w:r>
      <w:r w:rsidRPr="00FC70F8">
        <w:t>pm.</w:t>
      </w:r>
    </w:p>
    <w:sectPr w:rsidR="003937ED" w:rsidRPr="00FC70F8"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Std Book">
    <w:panose1 w:val="020B05020202040203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6"/>
  </w:num>
  <w:num w:numId="6">
    <w:abstractNumId w:val="2"/>
  </w:num>
  <w:num w:numId="7">
    <w:abstractNumId w:val="0"/>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520C4"/>
    <w:rsid w:val="00005CC1"/>
    <w:rsid w:val="00013904"/>
    <w:rsid w:val="00023999"/>
    <w:rsid w:val="00074019"/>
    <w:rsid w:val="00097130"/>
    <w:rsid w:val="000A5311"/>
    <w:rsid w:val="000A7608"/>
    <w:rsid w:val="000B79F8"/>
    <w:rsid w:val="000D1CC9"/>
    <w:rsid w:val="00101482"/>
    <w:rsid w:val="001360B2"/>
    <w:rsid w:val="0014754B"/>
    <w:rsid w:val="00152BF0"/>
    <w:rsid w:val="001C7382"/>
    <w:rsid w:val="00204596"/>
    <w:rsid w:val="002627F3"/>
    <w:rsid w:val="002820BE"/>
    <w:rsid w:val="00295DD8"/>
    <w:rsid w:val="002F18B7"/>
    <w:rsid w:val="002F41FD"/>
    <w:rsid w:val="00301BB7"/>
    <w:rsid w:val="003045C3"/>
    <w:rsid w:val="00313E94"/>
    <w:rsid w:val="003407F5"/>
    <w:rsid w:val="003535F8"/>
    <w:rsid w:val="00366DE3"/>
    <w:rsid w:val="003937ED"/>
    <w:rsid w:val="003A0D66"/>
    <w:rsid w:val="003A6929"/>
    <w:rsid w:val="003B7D07"/>
    <w:rsid w:val="003C2756"/>
    <w:rsid w:val="003D1B2D"/>
    <w:rsid w:val="003D2B58"/>
    <w:rsid w:val="003E4FA2"/>
    <w:rsid w:val="004140A7"/>
    <w:rsid w:val="00422F12"/>
    <w:rsid w:val="00432831"/>
    <w:rsid w:val="00446172"/>
    <w:rsid w:val="00466B74"/>
    <w:rsid w:val="00473889"/>
    <w:rsid w:val="00482808"/>
    <w:rsid w:val="00504A6D"/>
    <w:rsid w:val="0053687C"/>
    <w:rsid w:val="0056364E"/>
    <w:rsid w:val="005A10F2"/>
    <w:rsid w:val="005B61E6"/>
    <w:rsid w:val="005E7B24"/>
    <w:rsid w:val="006259B4"/>
    <w:rsid w:val="00660E9B"/>
    <w:rsid w:val="006718E5"/>
    <w:rsid w:val="00691297"/>
    <w:rsid w:val="006C0E02"/>
    <w:rsid w:val="006D00AF"/>
    <w:rsid w:val="006D77F6"/>
    <w:rsid w:val="006E1995"/>
    <w:rsid w:val="007059D6"/>
    <w:rsid w:val="00740C80"/>
    <w:rsid w:val="00787DDF"/>
    <w:rsid w:val="007A17B9"/>
    <w:rsid w:val="007A4426"/>
    <w:rsid w:val="007C1EE2"/>
    <w:rsid w:val="007D5DB5"/>
    <w:rsid w:val="007F4E03"/>
    <w:rsid w:val="008013E1"/>
    <w:rsid w:val="00812702"/>
    <w:rsid w:val="00820348"/>
    <w:rsid w:val="00825097"/>
    <w:rsid w:val="00830DF9"/>
    <w:rsid w:val="00832C05"/>
    <w:rsid w:val="0084303E"/>
    <w:rsid w:val="0085134C"/>
    <w:rsid w:val="008520C4"/>
    <w:rsid w:val="00871A07"/>
    <w:rsid w:val="00886D9E"/>
    <w:rsid w:val="00891830"/>
    <w:rsid w:val="008B6AAA"/>
    <w:rsid w:val="008D3340"/>
    <w:rsid w:val="008F2C53"/>
    <w:rsid w:val="00914F2D"/>
    <w:rsid w:val="009220B2"/>
    <w:rsid w:val="00934584"/>
    <w:rsid w:val="00935146"/>
    <w:rsid w:val="00944D4A"/>
    <w:rsid w:val="00952D00"/>
    <w:rsid w:val="00966FEA"/>
    <w:rsid w:val="00984052"/>
    <w:rsid w:val="009C0FF4"/>
    <w:rsid w:val="00A26D56"/>
    <w:rsid w:val="00A502E5"/>
    <w:rsid w:val="00A61633"/>
    <w:rsid w:val="00A85D03"/>
    <w:rsid w:val="00A9280F"/>
    <w:rsid w:val="00AC2EF3"/>
    <w:rsid w:val="00AD0C2A"/>
    <w:rsid w:val="00B0731C"/>
    <w:rsid w:val="00B07AE1"/>
    <w:rsid w:val="00B23D50"/>
    <w:rsid w:val="00B8389E"/>
    <w:rsid w:val="00BA0082"/>
    <w:rsid w:val="00BA0181"/>
    <w:rsid w:val="00BB4648"/>
    <w:rsid w:val="00BB735B"/>
    <w:rsid w:val="00BE7C8C"/>
    <w:rsid w:val="00C00411"/>
    <w:rsid w:val="00C25E6A"/>
    <w:rsid w:val="00C3174C"/>
    <w:rsid w:val="00C57CD9"/>
    <w:rsid w:val="00CB275C"/>
    <w:rsid w:val="00CB70FB"/>
    <w:rsid w:val="00CD6528"/>
    <w:rsid w:val="00CE644C"/>
    <w:rsid w:val="00D12DA1"/>
    <w:rsid w:val="00D2212D"/>
    <w:rsid w:val="00D40B4F"/>
    <w:rsid w:val="00D42427"/>
    <w:rsid w:val="00D437A4"/>
    <w:rsid w:val="00D44522"/>
    <w:rsid w:val="00D50E54"/>
    <w:rsid w:val="00D61457"/>
    <w:rsid w:val="00D84B0B"/>
    <w:rsid w:val="00DB422F"/>
    <w:rsid w:val="00DD3642"/>
    <w:rsid w:val="00E13324"/>
    <w:rsid w:val="00E2367C"/>
    <w:rsid w:val="00E23C50"/>
    <w:rsid w:val="00E323C2"/>
    <w:rsid w:val="00E7721E"/>
    <w:rsid w:val="00E94D62"/>
    <w:rsid w:val="00EA7F0D"/>
    <w:rsid w:val="00EB54DA"/>
    <w:rsid w:val="00EF2CD8"/>
    <w:rsid w:val="00F049E0"/>
    <w:rsid w:val="00F257CC"/>
    <w:rsid w:val="00F26B63"/>
    <w:rsid w:val="00F342A4"/>
    <w:rsid w:val="00F521A5"/>
    <w:rsid w:val="00F90AF6"/>
    <w:rsid w:val="00FB5AB0"/>
    <w:rsid w:val="00FC70F8"/>
    <w:rsid w:val="00FE0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s>
</file>

<file path=word/webSettings.xml><?xml version="1.0" encoding="utf-8"?>
<w:webSettings xmlns:r="http://schemas.openxmlformats.org/officeDocument/2006/relationships" xmlns:w="http://schemas.openxmlformats.org/wordprocessingml/2006/main">
  <w:divs>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ks.gov/kpat/groups/webmast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DDEA2-3331-4E4E-A669-7BDC28DA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subject/>
  <dc:creator>Duncan Friend</dc:creator>
  <cp:keywords/>
  <dc:description/>
  <cp:lastModifiedBy>Cole Robison</cp:lastModifiedBy>
  <cp:revision>5</cp:revision>
  <cp:lastPrinted>2010-10-13T14:34:00Z</cp:lastPrinted>
  <dcterms:created xsi:type="dcterms:W3CDTF">2010-08-02T16:53:00Z</dcterms:created>
  <dcterms:modified xsi:type="dcterms:W3CDTF">2010-10-13T14:56:00Z</dcterms:modified>
</cp:coreProperties>
</file>