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E9B" w:rsidRPr="00295DD8" w:rsidRDefault="008520C4" w:rsidP="00295DD8">
      <w:pPr>
        <w:jc w:val="center"/>
        <w:rPr>
          <w:b/>
          <w:i/>
          <w:sz w:val="28"/>
          <w:szCs w:val="28"/>
        </w:rPr>
      </w:pPr>
      <w:r w:rsidRPr="00295DD8">
        <w:rPr>
          <w:b/>
          <w:i/>
          <w:sz w:val="28"/>
          <w:szCs w:val="28"/>
        </w:rPr>
        <w:t>Kansas Partnership for Accessible Technology</w:t>
      </w:r>
      <w:r w:rsidR="00504A6D" w:rsidRPr="00295DD8">
        <w:rPr>
          <w:b/>
          <w:i/>
          <w:sz w:val="28"/>
          <w:szCs w:val="28"/>
        </w:rPr>
        <w:t xml:space="preserve"> (K</w:t>
      </w:r>
      <w:r w:rsidR="0053687C" w:rsidRPr="00295DD8">
        <w:rPr>
          <w:b/>
          <w:i/>
          <w:sz w:val="28"/>
          <w:szCs w:val="28"/>
        </w:rPr>
        <w:t>PAT</w:t>
      </w:r>
      <w:r w:rsidR="00504A6D" w:rsidRPr="00295DD8">
        <w:rPr>
          <w:b/>
          <w:i/>
          <w:sz w:val="28"/>
          <w:szCs w:val="28"/>
        </w:rPr>
        <w:t>)</w:t>
      </w:r>
    </w:p>
    <w:p w:rsidR="00295DD8" w:rsidRDefault="008520C4" w:rsidP="00295DD8">
      <w:pPr>
        <w:pStyle w:val="Heading1"/>
      </w:pPr>
      <w:r w:rsidRPr="00295DD8">
        <w:t>Meeting Minutes</w:t>
      </w:r>
    </w:p>
    <w:p w:rsidR="008520C4" w:rsidRPr="00FC70F8" w:rsidRDefault="00000E7B" w:rsidP="00000E7B">
      <w:pPr>
        <w:spacing w:after="400"/>
        <w:jc w:val="center"/>
      </w:pPr>
      <w:r>
        <w:t>Friday, January 27</w:t>
      </w:r>
      <w:r w:rsidR="008520C4" w:rsidRPr="00295DD8">
        <w:t xml:space="preserve">, </w:t>
      </w:r>
      <w:r w:rsidR="006267FE">
        <w:t>201</w:t>
      </w:r>
      <w:r>
        <w:t>2</w:t>
      </w:r>
      <w:r w:rsidR="008520C4" w:rsidRPr="00295DD8">
        <w:br/>
      </w:r>
      <w:r>
        <w:t>Curtis State Office Building</w:t>
      </w:r>
      <w:r w:rsidR="008520C4" w:rsidRPr="00295DD8">
        <w:t xml:space="preserve">, </w:t>
      </w:r>
      <w:r>
        <w:t>Room 530</w:t>
      </w:r>
      <w:r w:rsidR="008520C4" w:rsidRPr="00295DD8">
        <w:t>, Topeka, KS</w:t>
      </w:r>
    </w:p>
    <w:p w:rsidR="008520C4" w:rsidRPr="003C1305" w:rsidRDefault="008520C4" w:rsidP="00FB0EAF">
      <w:pPr>
        <w:spacing w:line="240" w:lineRule="auto"/>
      </w:pPr>
      <w:r w:rsidRPr="003C1305">
        <w:t xml:space="preserve">The meeting was called to order by </w:t>
      </w:r>
      <w:r w:rsidR="00F521A5" w:rsidRPr="003C1305">
        <w:t>Duncan Friend</w:t>
      </w:r>
      <w:r w:rsidRPr="003C1305">
        <w:t>.</w:t>
      </w:r>
      <w:r w:rsidR="00295DD8" w:rsidRPr="003C1305">
        <w:t xml:space="preserve"> </w:t>
      </w:r>
      <w:r w:rsidRPr="003C1305">
        <w:t>Those members present were:</w:t>
      </w:r>
    </w:p>
    <w:p w:rsidR="00000E7B" w:rsidRPr="003C1305" w:rsidRDefault="001E1198" w:rsidP="00FB0EAF">
      <w:pPr>
        <w:tabs>
          <w:tab w:val="left" w:pos="450"/>
        </w:tabs>
        <w:spacing w:line="240" w:lineRule="auto"/>
      </w:pPr>
      <w:r w:rsidRPr="003C1305">
        <w:t>Representative Mike Burgess, Topeka</w:t>
      </w:r>
      <w:r w:rsidRPr="003C1305">
        <w:br/>
      </w:r>
      <w:r w:rsidR="00633616" w:rsidRPr="003C1305">
        <w:t xml:space="preserve">John Baranski, </w:t>
      </w:r>
      <w:r w:rsidR="003A533E" w:rsidRPr="003C1305">
        <w:t xml:space="preserve">Information Delivery Manager, Kansas </w:t>
      </w:r>
      <w:r w:rsidR="0019556C" w:rsidRPr="003C1305">
        <w:t>State D</w:t>
      </w:r>
      <w:r w:rsidR="003A533E" w:rsidRPr="003C1305">
        <w:t>epartment of Education</w:t>
      </w:r>
      <w:r w:rsidR="0019556C" w:rsidRPr="003C1305">
        <w:t xml:space="preserve"> (for Brenda Wilson)</w:t>
      </w:r>
      <w:r w:rsidR="003C1305" w:rsidRPr="003C1305">
        <w:br/>
      </w:r>
      <w:r w:rsidR="003C1305" w:rsidRPr="008166DA">
        <w:t>Mike Erickson, Emporia State University</w:t>
      </w:r>
      <w:r w:rsidR="003C1305" w:rsidRPr="008166DA">
        <w:br/>
      </w:r>
      <w:r w:rsidRPr="003C1305">
        <w:t>Anthony Fadale, State A</w:t>
      </w:r>
      <w:r w:rsidR="000375F2" w:rsidRPr="003C1305">
        <w:t xml:space="preserve">mericans with Disabilities Act </w:t>
      </w:r>
      <w:r w:rsidRPr="003C1305">
        <w:t>Coordinator</w:t>
      </w:r>
      <w:r w:rsidRPr="003C1305">
        <w:br/>
        <w:t>Duncan Friend, Chair, Kansas Partnership for Accessible Technology</w:t>
      </w:r>
      <w:r w:rsidR="003C1305" w:rsidRPr="003C1305">
        <w:br/>
      </w:r>
      <w:r w:rsidRPr="003C1305">
        <w:t xml:space="preserve">Martha Gabehart, </w:t>
      </w:r>
      <w:r w:rsidR="00236A12" w:rsidRPr="003C1305">
        <w:t xml:space="preserve"> Vice-chair, KPAT/Executive Director, </w:t>
      </w:r>
      <w:r w:rsidRPr="003C1305">
        <w:t>Kansas Commission on Disability Concerns</w:t>
      </w:r>
      <w:r w:rsidR="00933F5E" w:rsidRPr="003C1305">
        <w:br/>
      </w:r>
      <w:r w:rsidR="00A23F65" w:rsidRPr="003C1305">
        <w:t>Jim Hollingsworth, Executive Director, Information Network of Kansas</w:t>
      </w:r>
      <w:r w:rsidR="00A23F65" w:rsidRPr="003C1305">
        <w:br/>
        <w:t>Chris Howe, Director, Division of Purchases</w:t>
      </w:r>
      <w:r w:rsidR="00A23F65" w:rsidRPr="003C1305">
        <w:br/>
      </w:r>
      <w:r w:rsidR="00195577" w:rsidRPr="003C1305">
        <w:t>Jim Miller, Legislative Chief Information Technology Officer</w:t>
      </w:r>
      <w:r w:rsidR="003C1305" w:rsidRPr="003C1305">
        <w:br/>
      </w:r>
      <w:r w:rsidR="00195577" w:rsidRPr="003C1305">
        <w:t>Joe Oborny</w:t>
      </w:r>
      <w:r w:rsidR="00AC4462" w:rsidRPr="003C1305">
        <w:t xml:space="preserve">, </w:t>
      </w:r>
      <w:r w:rsidR="00AC4462" w:rsidRPr="003C1305">
        <w:rPr>
          <w:rStyle w:val="title"/>
        </w:rPr>
        <w:t>IT Network and Computing Services Manager</w:t>
      </w:r>
      <w:r w:rsidR="00AC4462" w:rsidRPr="003C1305">
        <w:rPr>
          <w:rStyle w:val="title"/>
        </w:rPr>
        <w:t>, Kansas School for the Deaf</w:t>
      </w:r>
      <w:r w:rsidR="003C1305" w:rsidRPr="003C1305">
        <w:rPr>
          <w:rStyle w:val="title"/>
        </w:rPr>
        <w:br/>
      </w:r>
      <w:r w:rsidR="00933F5E" w:rsidRPr="003C1305">
        <w:t xml:space="preserve">Cole Robison, Director, IT Accessibility – </w:t>
      </w:r>
      <w:r w:rsidR="00000E7B" w:rsidRPr="003C1305">
        <w:t>Office of Information Technology Services</w:t>
      </w:r>
      <w:r w:rsidR="003C1305" w:rsidRPr="003C1305">
        <w:br/>
      </w:r>
      <w:r w:rsidR="00C3606F" w:rsidRPr="003C1305">
        <w:t>David Rosenthal, Kansas Telecommunications Industry Association</w:t>
      </w:r>
      <w:r w:rsidR="003C1305" w:rsidRPr="003C1305">
        <w:br/>
      </w:r>
      <w:r w:rsidR="00000E7B" w:rsidRPr="003C1305">
        <w:t>Matt Veatch, State Archivist, Kansas Historical Society</w:t>
      </w:r>
      <w:r w:rsidR="003C1305" w:rsidRPr="003C1305">
        <w:br/>
        <w:t>Mel</w:t>
      </w:r>
      <w:r w:rsidR="00633616" w:rsidRPr="003C1305">
        <w:t>issa Wangemann, General Counsel, Kansas Association of Counties</w:t>
      </w:r>
    </w:p>
    <w:p w:rsidR="003937ED" w:rsidRPr="00422F12" w:rsidRDefault="00DC2D19" w:rsidP="00FB0EAF">
      <w:pPr>
        <w:tabs>
          <w:tab w:val="left" w:pos="450"/>
        </w:tabs>
        <w:spacing w:line="240" w:lineRule="auto"/>
      </w:pPr>
      <w:r w:rsidRPr="003C1305">
        <w:rPr>
          <w:b/>
        </w:rPr>
        <w:t>Others present:</w:t>
      </w:r>
      <w:r w:rsidR="006267FE" w:rsidRPr="003C1305">
        <w:br/>
      </w:r>
      <w:r w:rsidR="001A4A21" w:rsidRPr="003C1305">
        <w:t>Eve Tracy, Kansas Department of Agriculture.</w:t>
      </w:r>
      <w:r w:rsidR="001A4A21" w:rsidRPr="003C1305">
        <w:br/>
      </w:r>
      <w:r w:rsidR="0018628D" w:rsidRPr="003C1305">
        <w:t xml:space="preserve">Phil White, </w:t>
      </w:r>
      <w:r w:rsidR="001A4A21" w:rsidRPr="003C1305">
        <w:t xml:space="preserve">Kansas </w:t>
      </w:r>
      <w:r w:rsidR="00615924" w:rsidRPr="003C1305">
        <w:t>Department of Socia</w:t>
      </w:r>
      <w:r w:rsidR="001A4A21" w:rsidRPr="003C1305">
        <w:t>l and Rehabilitation Services</w:t>
      </w:r>
      <w:r w:rsidR="001A4A21" w:rsidRPr="003C1305">
        <w:br/>
      </w:r>
      <w:r w:rsidR="00180071">
        <w:br/>
      </w:r>
      <w:r w:rsidR="00301BB7" w:rsidRPr="00FD4D24">
        <w:rPr>
          <w:b/>
        </w:rPr>
        <w:t>I.</w:t>
      </w:r>
      <w:r w:rsidR="00295DD8" w:rsidRPr="00FD4D24">
        <w:rPr>
          <w:b/>
        </w:rPr>
        <w:t xml:space="preserve"> </w:t>
      </w:r>
      <w:r w:rsidR="00B00E3D" w:rsidRPr="00FD4D24">
        <w:rPr>
          <w:b/>
        </w:rPr>
        <w:tab/>
      </w:r>
      <w:r w:rsidR="00301BB7" w:rsidRPr="00FD4D24">
        <w:rPr>
          <w:b/>
        </w:rPr>
        <w:t xml:space="preserve">Approval: </w:t>
      </w:r>
      <w:r w:rsidR="00180071" w:rsidRPr="00FD4D24">
        <w:rPr>
          <w:b/>
        </w:rPr>
        <w:t xml:space="preserve"> </w:t>
      </w:r>
      <w:r w:rsidR="002B2DFE">
        <w:rPr>
          <w:b/>
        </w:rPr>
        <w:t>Wednesday, October 5,</w:t>
      </w:r>
      <w:r w:rsidR="00BB3686" w:rsidRPr="00FD4D24">
        <w:rPr>
          <w:b/>
        </w:rPr>
        <w:t xml:space="preserve"> 2011 </w:t>
      </w:r>
      <w:r w:rsidR="00301BB7" w:rsidRPr="00FD4D24">
        <w:rPr>
          <w:b/>
        </w:rPr>
        <w:t>Minutes</w:t>
      </w:r>
    </w:p>
    <w:p w:rsidR="00301BB7" w:rsidRDefault="00321C80" w:rsidP="00FB0EAF">
      <w:pPr>
        <w:spacing w:line="240" w:lineRule="auto"/>
        <w:ind w:left="450"/>
      </w:pPr>
      <w:r>
        <w:t xml:space="preserve">The minutes were reviewed. </w:t>
      </w:r>
      <w:r w:rsidR="002B2DFE">
        <w:t xml:space="preserve">Jim Hollingsworth </w:t>
      </w:r>
      <w:r w:rsidR="002666FD">
        <w:t xml:space="preserve">moved to </w:t>
      </w:r>
      <w:r>
        <w:t>approve the minutes.</w:t>
      </w:r>
      <w:r w:rsidR="00FD4D24">
        <w:t xml:space="preserve"> </w:t>
      </w:r>
      <w:r w:rsidR="002B2DFE">
        <w:t xml:space="preserve">Martha Gabehart </w:t>
      </w:r>
      <w:r w:rsidR="002666FD">
        <w:t>s</w:t>
      </w:r>
      <w:r>
        <w:t>econded</w:t>
      </w:r>
      <w:r w:rsidR="00FD4D24">
        <w:t xml:space="preserve"> the motion</w:t>
      </w:r>
      <w:r>
        <w:t xml:space="preserve">. </w:t>
      </w:r>
      <w:r w:rsidR="00101482" w:rsidRPr="00FC70F8">
        <w:t>The minutes</w:t>
      </w:r>
      <w:r w:rsidR="00023999" w:rsidRPr="00FC70F8">
        <w:t xml:space="preserve"> were approved</w:t>
      </w:r>
      <w:r w:rsidR="0066217E">
        <w:t>.</w:t>
      </w:r>
    </w:p>
    <w:p w:rsidR="005A1FDF" w:rsidRDefault="005A1FDF" w:rsidP="00FB0EAF">
      <w:pPr>
        <w:spacing w:line="240" w:lineRule="auto"/>
        <w:ind w:left="450"/>
      </w:pPr>
      <w:r>
        <w:t>Duncan opened the meeting by conveying deep regrets from Anthony Schlinsog for his inability to attend the meeting due to a last minute conflict, as well as his emphasis that he is a strong supporter for the initiative.</w:t>
      </w:r>
    </w:p>
    <w:p w:rsidR="00A72E90" w:rsidRDefault="00FC0E86" w:rsidP="00FC0E86">
      <w:pPr>
        <w:tabs>
          <w:tab w:val="left" w:pos="450"/>
        </w:tabs>
        <w:spacing w:line="240" w:lineRule="auto"/>
        <w:rPr>
          <w:b/>
        </w:rPr>
      </w:pPr>
      <w:r>
        <w:rPr>
          <w:b/>
        </w:rPr>
        <w:t>II.</w:t>
      </w:r>
      <w:r>
        <w:rPr>
          <w:b/>
        </w:rPr>
        <w:tab/>
      </w:r>
      <w:r w:rsidR="00A72E90" w:rsidRPr="00A72E90">
        <w:rPr>
          <w:b/>
        </w:rPr>
        <w:t>Overview of KPAT 2012 Proposed Activity Tracks</w:t>
      </w:r>
    </w:p>
    <w:p w:rsidR="00A72E90" w:rsidRPr="00FC0E86" w:rsidRDefault="00FC0E86" w:rsidP="00FC0E86">
      <w:pPr>
        <w:spacing w:line="240" w:lineRule="auto"/>
        <w:ind w:left="450"/>
      </w:pPr>
      <w:r>
        <w:t>Cole presented on a proposed set of 2012 initiatives for inclusion in the annual report. The initiatives were broken down into three major themes: Operations</w:t>
      </w:r>
      <w:r w:rsidR="006301E2">
        <w:t xml:space="preserve"> (continuing to rollout AMP, training</w:t>
      </w:r>
      <w:r w:rsidR="00EC17B4">
        <w:t>, 2400a project plan review)</w:t>
      </w:r>
      <w:r>
        <w:t>; Initiatives to support ITEC Policy 1210</w:t>
      </w:r>
      <w:r w:rsidR="00EC17B4">
        <w:t xml:space="preserve"> (rollout of support and tools where available for pdf and other accessibility)</w:t>
      </w:r>
      <w:r>
        <w:t>; and Initiatives to support the “Bigger Picture”, that is, the strategic direction of where we are trying to go with the effort</w:t>
      </w:r>
      <w:r w:rsidR="00EC17B4">
        <w:t xml:space="preserve"> (outreach, lessons learned review, 508 refresh comments)</w:t>
      </w:r>
      <w:r>
        <w:t>.</w:t>
      </w:r>
      <w:r w:rsidR="00030ABD">
        <w:t xml:space="preserve"> </w:t>
      </w:r>
      <w:r w:rsidR="00EC17B4">
        <w:t xml:space="preserve"> Anthony Fadale stated that he thought an effort to reach out to technology vendors would be helpful – that might be an area where the KPAT could assist.</w:t>
      </w:r>
    </w:p>
    <w:p w:rsidR="00A72E90" w:rsidRPr="00247E67" w:rsidRDefault="00A72E90" w:rsidP="00247E67">
      <w:pPr>
        <w:tabs>
          <w:tab w:val="left" w:pos="450"/>
        </w:tabs>
        <w:spacing w:line="240" w:lineRule="auto"/>
        <w:rPr>
          <w:b/>
        </w:rPr>
      </w:pPr>
      <w:r w:rsidRPr="00247E67">
        <w:rPr>
          <w:b/>
        </w:rPr>
        <w:t>III.</w:t>
      </w:r>
      <w:r w:rsidRPr="00247E67">
        <w:rPr>
          <w:b/>
        </w:rPr>
        <w:tab/>
        <w:t>AMP Rollout Update</w:t>
      </w:r>
    </w:p>
    <w:p w:rsidR="00247E67" w:rsidRDefault="00AE1630" w:rsidP="00247E67">
      <w:pPr>
        <w:spacing w:line="240" w:lineRule="auto"/>
        <w:ind w:left="450"/>
      </w:pPr>
      <w:r>
        <w:t xml:space="preserve">Cole provided a brief overview of the rollout of the Accessibility Management Platform (AMP). Martha Gabehart, who led the meeting effort, told the group that </w:t>
      </w:r>
      <w:r w:rsidR="00243916">
        <w:t xml:space="preserve">in the meetings </w:t>
      </w:r>
      <w:r>
        <w:t>she was emphasizing the Governor’s interest in the effort and that participation and making use of the tool was “not optional,” and that there was an expectation that agencies would file a remediation</w:t>
      </w:r>
      <w:r w:rsidR="00243916">
        <w:t xml:space="preserve"> plan with Anthony Fadale</w:t>
      </w:r>
      <w:r w:rsidR="002650D7">
        <w:t>/. Representative Mike Burgess asked that Legislative Chief Information Technology Officer Jim Miller be kept in the loop as there is definitely legislative interest in this subject.</w:t>
      </w:r>
    </w:p>
    <w:p w:rsidR="00CD3F1A" w:rsidRDefault="00CD3F1A" w:rsidP="00247E67">
      <w:pPr>
        <w:spacing w:line="240" w:lineRule="auto"/>
        <w:ind w:left="450"/>
      </w:pPr>
    </w:p>
    <w:p w:rsidR="00CD3F1A" w:rsidRDefault="00CD3F1A" w:rsidP="00247E67">
      <w:pPr>
        <w:spacing w:line="240" w:lineRule="auto"/>
        <w:ind w:left="450"/>
      </w:pPr>
    </w:p>
    <w:p w:rsidR="00A72E90" w:rsidRPr="002650D7" w:rsidRDefault="00A72E90" w:rsidP="00A72E90">
      <w:pPr>
        <w:spacing w:line="240" w:lineRule="auto"/>
        <w:rPr>
          <w:b/>
        </w:rPr>
      </w:pPr>
      <w:r w:rsidRPr="002650D7">
        <w:rPr>
          <w:b/>
        </w:rPr>
        <w:t>IV.</w:t>
      </w:r>
      <w:r w:rsidRPr="002650D7">
        <w:rPr>
          <w:b/>
        </w:rPr>
        <w:tab/>
        <w:t>INK Grant Review – Status, Next Steps</w:t>
      </w:r>
    </w:p>
    <w:p w:rsidR="002650D7" w:rsidRDefault="00BF5134" w:rsidP="002650D7">
      <w:pPr>
        <w:spacing w:line="240" w:lineRule="auto"/>
        <w:ind w:left="720"/>
      </w:pPr>
      <w:r>
        <w:t>A slide was presented where both Cole and Duncan talked through the current status of the INK grant for accessibility and the outstanding balance.  There are several pieces that are still in progress or awaiting further action, including live captioning of legislative committee meetings, agency meetings pilot, as well as pilot of archived video.</w:t>
      </w:r>
      <w:r w:rsidR="00E84248">
        <w:t xml:space="preserve"> Representative Burgess talked about the captioning of the KPERS Committee and Jim Miller discussed the effort to scribe from audio to text a hearing in the old Supreme Court room.</w:t>
      </w:r>
      <w:r w:rsidR="00A93CCE">
        <w:t xml:space="preserve"> Joe Oborny </w:t>
      </w:r>
      <w:r w:rsidR="00394CB5">
        <w:t>mentioned a</w:t>
      </w:r>
      <w:r w:rsidR="00A93CCE">
        <w:t xml:space="preserve"> </w:t>
      </w:r>
      <w:r w:rsidR="00394CB5">
        <w:t>budget</w:t>
      </w:r>
      <w:r w:rsidR="00A93CCE">
        <w:t xml:space="preserve"> proposal related to radio listening</w:t>
      </w:r>
      <w:r w:rsidR="00394CB5">
        <w:t xml:space="preserve"> and offered to talk more about it offline – it wasn’t captioning, but wondered where support might be found for that.</w:t>
      </w:r>
    </w:p>
    <w:p w:rsidR="00A72E90" w:rsidRPr="00D036D0" w:rsidRDefault="00A72E90" w:rsidP="00A72E90">
      <w:pPr>
        <w:spacing w:line="240" w:lineRule="auto"/>
        <w:rPr>
          <w:b/>
        </w:rPr>
      </w:pPr>
      <w:r w:rsidRPr="00D036D0">
        <w:rPr>
          <w:b/>
        </w:rPr>
        <w:t>V.</w:t>
      </w:r>
      <w:r w:rsidRPr="00D036D0">
        <w:rPr>
          <w:b/>
        </w:rPr>
        <w:tab/>
        <w:t>ITEC 1210 Support Initiatives</w:t>
      </w:r>
    </w:p>
    <w:p w:rsidR="00D036D0" w:rsidRDefault="00A93CCE" w:rsidP="00D036D0">
      <w:pPr>
        <w:spacing w:line="240" w:lineRule="auto"/>
        <w:ind w:left="720"/>
      </w:pPr>
      <w:r>
        <w:t>In this area of future initiatives, Cole discussed ongoing issues and needs with regard to accessibility of portable document files</w:t>
      </w:r>
      <w:r w:rsidR="00394CB5">
        <w:t xml:space="preserve"> (pdf). There was a brief mention of the work Bill Griffiths was doing in at SRS, as well as Eve Tracy at the Department of Agriculture in this area.  Cole noted that AMP can inventory a site and list pdfs, but the accessibility checking needed to be manually worked through.  Matt Veatch said that some simple tips would be helpful – sometimes the mentality has been ‘don’t put a pdf on the web as it’s not accessible.”  Cole stated that the W3C WCAG techniques had been updated for pdf techniques this month and that he could send out some information on this.</w:t>
      </w:r>
      <w:r w:rsidR="007B5436">
        <w:t xml:space="preserve"> There was then some discussion of how other states were doing – Chris Howe noted that maybe the vendor (SSB BART Group) could be of some help here.  Mike Erickson said that California was a leader in higher ed, and Idaho had also been making progress.</w:t>
      </w:r>
    </w:p>
    <w:p w:rsidR="00A72E90" w:rsidRDefault="00A72E90" w:rsidP="00A72E90">
      <w:pPr>
        <w:spacing w:line="240" w:lineRule="auto"/>
      </w:pPr>
      <w:r w:rsidRPr="00EB76B5">
        <w:rPr>
          <w:b/>
        </w:rPr>
        <w:t>VI.</w:t>
      </w:r>
      <w:r w:rsidRPr="00EB76B5">
        <w:rPr>
          <w:b/>
        </w:rPr>
        <w:tab/>
        <w:t>Section 508 Refresh / Discussion</w:t>
      </w:r>
    </w:p>
    <w:p w:rsidR="00EB76B5" w:rsidRPr="00EB76B5" w:rsidRDefault="00647111" w:rsidP="00EB76B5">
      <w:pPr>
        <w:spacing w:line="240" w:lineRule="auto"/>
        <w:ind w:left="720"/>
      </w:pPr>
      <w:r>
        <w:t xml:space="preserve">Cole talked about the upcoming request for comment on the new Section 508 Guidelines </w:t>
      </w:r>
      <w:r w:rsidR="003276A0">
        <w:t>Refresh history</w:t>
      </w:r>
      <w:r>
        <w:t xml:space="preserve"> of the impact of Section 508 on the state guidelines. Anthony Fadale </w:t>
      </w:r>
      <w:r w:rsidR="00467401">
        <w:t xml:space="preserve">urged the group to feel free to take a look at the </w:t>
      </w:r>
      <w:r>
        <w:t xml:space="preserve">comment filed by the state in the previous round online and </w:t>
      </w:r>
      <w:r w:rsidR="00467401">
        <w:t xml:space="preserve">stated that </w:t>
      </w:r>
      <w:r>
        <w:t>both he and Cole wanted to hear from the group as to whether or not we wanted to prepare a comment on this version.  The general consensus was yes.  Mike Erickson noted that our comments on the captioning portion of the refresh had apparently not influence the next version, but also agreed that continuing to comment would be important.</w:t>
      </w:r>
    </w:p>
    <w:p w:rsidR="00A72E90" w:rsidRPr="00A564FF" w:rsidRDefault="00A72E90" w:rsidP="00A72E90">
      <w:pPr>
        <w:spacing w:line="240" w:lineRule="auto"/>
        <w:rPr>
          <w:b/>
        </w:rPr>
      </w:pPr>
      <w:r w:rsidRPr="00A564FF">
        <w:rPr>
          <w:b/>
        </w:rPr>
        <w:t>VII.</w:t>
      </w:r>
      <w:r w:rsidRPr="00A564FF">
        <w:rPr>
          <w:b/>
        </w:rPr>
        <w:tab/>
        <w:t>KPAT Annual Report / 2012 Initiatives</w:t>
      </w:r>
    </w:p>
    <w:p w:rsidR="002F0AFB" w:rsidRDefault="00467401" w:rsidP="002F0AFB">
      <w:pPr>
        <w:spacing w:line="240" w:lineRule="auto"/>
        <w:ind w:left="720"/>
      </w:pPr>
      <w:r>
        <w:t>Cole then went through the outline of the proposed annual report for 2011, showing the responses from agency three-year IT plan question that was introduced in this most recent cycle, and recapping the proposed initiatives.  The next portion of the meeting was devoted to a discussion of potential reporting options for the annual report on the status of the accessibility of state websites.  An assessment is required to be performed and reported annually by the Executive Order</w:t>
      </w:r>
      <w:r w:rsidR="00286377">
        <w:t xml:space="preserve"> that established the KPAT</w:t>
      </w:r>
      <w:r>
        <w:t xml:space="preserve">.  Duncan passed on that Anthony Schlinsog was strongly interested in reporting and was supportive of a system that would make the reports public.  Cole then </w:t>
      </w:r>
      <w:r w:rsidR="00286377">
        <w:t>showed aggregate results obtained from running AMP against a selection of state websites (63 agency home page domains along with a few others, for a total of 11,084 pages).  The resulting number of violations - 114,991 – was reacted to differently by different members of the group, some seeing that it may actually be better than it was, which, coupled with the renewed effort pointed toward progress, and others somewhat troubled by the large number in just this sample. Cole then walked through several examples of how the information in the initial aggregate scan could be displayed, and different dimensions of the numbers.  The group agreed that this type of information was good to report – since they were aggregate and not yet fully vetted, Anthony Fadale asked that they be labeled “draft”. Jim Miller noted that while the first report would give you a holistic view of the baseline, but the real measure here will be in the progress made in the numbers, say, in the next six months. There was then some discussion of various options for reporting across agencies – sampling, full scale scanning of entire sites, etc. and the group left Cole with the charge to incorporate the feedback generally in his approach.</w:t>
      </w:r>
    </w:p>
    <w:p w:rsidR="002B2DFE" w:rsidRPr="00286377" w:rsidRDefault="00A72E90" w:rsidP="00CD3F1A">
      <w:pPr>
        <w:spacing w:line="240" w:lineRule="auto"/>
        <w:rPr>
          <w:b/>
        </w:rPr>
      </w:pPr>
      <w:r w:rsidRPr="00286377">
        <w:rPr>
          <w:b/>
        </w:rPr>
        <w:t>VIII.</w:t>
      </w:r>
      <w:r w:rsidRPr="00286377">
        <w:rPr>
          <w:b/>
        </w:rPr>
        <w:tab/>
        <w:t>KPAT Membership Status</w:t>
      </w:r>
    </w:p>
    <w:p w:rsidR="002B2DFE" w:rsidRDefault="00CD3F1A" w:rsidP="00CD3F1A">
      <w:pPr>
        <w:spacing w:line="240" w:lineRule="auto"/>
        <w:ind w:left="720"/>
      </w:pPr>
      <w:r>
        <w:t>Duncan noted that there were several “vacant” positions that would need to be refilled, and that they would be working with the Governor’s office and some point to decide on next steps.</w:t>
      </w:r>
    </w:p>
    <w:p w:rsidR="003937ED" w:rsidRPr="00FC70F8" w:rsidRDefault="00C3174C" w:rsidP="002F0AFB">
      <w:pPr>
        <w:ind w:firstLine="720"/>
      </w:pPr>
      <w:r w:rsidRPr="00FC70F8">
        <w:t xml:space="preserve">The meeting adjourned at </w:t>
      </w:r>
      <w:r w:rsidR="00F53111">
        <w:t>3:3</w:t>
      </w:r>
      <w:r w:rsidR="00467401">
        <w:t>5</w:t>
      </w:r>
      <w:r w:rsidR="00F53111">
        <w:t xml:space="preserve"> pm.</w:t>
      </w:r>
    </w:p>
    <w:sectPr w:rsidR="003937ED" w:rsidRPr="00FC70F8" w:rsidSect="00CD3F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E2B8E2"/>
    <w:lvl w:ilvl="0">
      <w:start w:val="1"/>
      <w:numFmt w:val="upperRoman"/>
      <w:pStyle w:val="ListNumber"/>
      <w:lvlText w:val="%1."/>
      <w:lvlJc w:val="right"/>
      <w:pPr>
        <w:tabs>
          <w:tab w:val="num" w:pos="180"/>
        </w:tabs>
        <w:ind w:left="180" w:hanging="180"/>
      </w:pPr>
    </w:lvl>
  </w:abstractNum>
  <w:abstractNum w:abstractNumId="1">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851E2"/>
    <w:multiLevelType w:val="hybridMultilevel"/>
    <w:tmpl w:val="51F22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172DE"/>
    <w:multiLevelType w:val="hybridMultilevel"/>
    <w:tmpl w:val="044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
  </w:num>
  <w:num w:numId="5">
    <w:abstractNumId w:val="7"/>
  </w:num>
  <w:num w:numId="6">
    <w:abstractNumId w:val="3"/>
  </w:num>
  <w:num w:numId="7">
    <w:abstractNumId w:val="0"/>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0C4"/>
    <w:rsid w:val="00000E7B"/>
    <w:rsid w:val="0000532B"/>
    <w:rsid w:val="00005CC1"/>
    <w:rsid w:val="00013904"/>
    <w:rsid w:val="00023999"/>
    <w:rsid w:val="00030ABD"/>
    <w:rsid w:val="000375F2"/>
    <w:rsid w:val="00045929"/>
    <w:rsid w:val="00046819"/>
    <w:rsid w:val="00050C02"/>
    <w:rsid w:val="00074019"/>
    <w:rsid w:val="00074F0D"/>
    <w:rsid w:val="0008577B"/>
    <w:rsid w:val="00085E11"/>
    <w:rsid w:val="000921F5"/>
    <w:rsid w:val="00097130"/>
    <w:rsid w:val="000A5311"/>
    <w:rsid w:val="000A7608"/>
    <w:rsid w:val="000A7DB7"/>
    <w:rsid w:val="000B71A2"/>
    <w:rsid w:val="000B79F8"/>
    <w:rsid w:val="000C672A"/>
    <w:rsid w:val="000D1CC9"/>
    <w:rsid w:val="000D5342"/>
    <w:rsid w:val="000E6F2F"/>
    <w:rsid w:val="00101482"/>
    <w:rsid w:val="00104AEB"/>
    <w:rsid w:val="00105DC2"/>
    <w:rsid w:val="00112D4A"/>
    <w:rsid w:val="001360B2"/>
    <w:rsid w:val="0014754B"/>
    <w:rsid w:val="00151787"/>
    <w:rsid w:val="00152BF0"/>
    <w:rsid w:val="001602C7"/>
    <w:rsid w:val="00160F71"/>
    <w:rsid w:val="00180071"/>
    <w:rsid w:val="0018628D"/>
    <w:rsid w:val="0019556C"/>
    <w:rsid w:val="00195577"/>
    <w:rsid w:val="001A4A21"/>
    <w:rsid w:val="001B3701"/>
    <w:rsid w:val="001C7382"/>
    <w:rsid w:val="001D06E5"/>
    <w:rsid w:val="001E1198"/>
    <w:rsid w:val="002015D5"/>
    <w:rsid w:val="0020404B"/>
    <w:rsid w:val="00204596"/>
    <w:rsid w:val="00206231"/>
    <w:rsid w:val="00207148"/>
    <w:rsid w:val="00211938"/>
    <w:rsid w:val="00221881"/>
    <w:rsid w:val="00233447"/>
    <w:rsid w:val="00235642"/>
    <w:rsid w:val="00236A12"/>
    <w:rsid w:val="002375DC"/>
    <w:rsid w:val="0024207F"/>
    <w:rsid w:val="00243916"/>
    <w:rsid w:val="00247E67"/>
    <w:rsid w:val="0025059F"/>
    <w:rsid w:val="00250617"/>
    <w:rsid w:val="00252038"/>
    <w:rsid w:val="00261420"/>
    <w:rsid w:val="002627F3"/>
    <w:rsid w:val="002650D7"/>
    <w:rsid w:val="002666FD"/>
    <w:rsid w:val="002820BE"/>
    <w:rsid w:val="00286377"/>
    <w:rsid w:val="00286693"/>
    <w:rsid w:val="0029126B"/>
    <w:rsid w:val="00295DD8"/>
    <w:rsid w:val="002A7842"/>
    <w:rsid w:val="002B2DFE"/>
    <w:rsid w:val="002E4252"/>
    <w:rsid w:val="002F0AFB"/>
    <w:rsid w:val="002F18B7"/>
    <w:rsid w:val="002F41FD"/>
    <w:rsid w:val="00301BB7"/>
    <w:rsid w:val="003045C3"/>
    <w:rsid w:val="00313E94"/>
    <w:rsid w:val="00321C80"/>
    <w:rsid w:val="003276A0"/>
    <w:rsid w:val="003407F5"/>
    <w:rsid w:val="0034348E"/>
    <w:rsid w:val="003535F8"/>
    <w:rsid w:val="00356CF9"/>
    <w:rsid w:val="0036612B"/>
    <w:rsid w:val="00366DE3"/>
    <w:rsid w:val="003922AE"/>
    <w:rsid w:val="003937ED"/>
    <w:rsid w:val="00394CB5"/>
    <w:rsid w:val="00396A3B"/>
    <w:rsid w:val="003A0D66"/>
    <w:rsid w:val="003A533E"/>
    <w:rsid w:val="003A6929"/>
    <w:rsid w:val="003B2AAA"/>
    <w:rsid w:val="003B7D07"/>
    <w:rsid w:val="003C1305"/>
    <w:rsid w:val="003C2756"/>
    <w:rsid w:val="003C4E7D"/>
    <w:rsid w:val="003D1B2D"/>
    <w:rsid w:val="003D2B58"/>
    <w:rsid w:val="003D57BA"/>
    <w:rsid w:val="003D65C8"/>
    <w:rsid w:val="003E2C32"/>
    <w:rsid w:val="003E3B34"/>
    <w:rsid w:val="003E4FA2"/>
    <w:rsid w:val="00403EF2"/>
    <w:rsid w:val="00405338"/>
    <w:rsid w:val="00422F12"/>
    <w:rsid w:val="00432831"/>
    <w:rsid w:val="00446172"/>
    <w:rsid w:val="0045601D"/>
    <w:rsid w:val="00466B74"/>
    <w:rsid w:val="00467401"/>
    <w:rsid w:val="00473889"/>
    <w:rsid w:val="00480299"/>
    <w:rsid w:val="00482808"/>
    <w:rsid w:val="004859FE"/>
    <w:rsid w:val="004A027F"/>
    <w:rsid w:val="004A50B3"/>
    <w:rsid w:val="004C3EDF"/>
    <w:rsid w:val="004D1A69"/>
    <w:rsid w:val="00504A6D"/>
    <w:rsid w:val="00507957"/>
    <w:rsid w:val="0053687C"/>
    <w:rsid w:val="00543D91"/>
    <w:rsid w:val="00555FDD"/>
    <w:rsid w:val="0055624A"/>
    <w:rsid w:val="0056364E"/>
    <w:rsid w:val="00587C9B"/>
    <w:rsid w:val="00595450"/>
    <w:rsid w:val="005A10F2"/>
    <w:rsid w:val="005A1FDF"/>
    <w:rsid w:val="005B2A09"/>
    <w:rsid w:val="005B4D43"/>
    <w:rsid w:val="005B61E6"/>
    <w:rsid w:val="005C3F09"/>
    <w:rsid w:val="005C4E84"/>
    <w:rsid w:val="005D022D"/>
    <w:rsid w:val="005E7B24"/>
    <w:rsid w:val="005F4034"/>
    <w:rsid w:val="00615924"/>
    <w:rsid w:val="006259B4"/>
    <w:rsid w:val="006267FE"/>
    <w:rsid w:val="006301E2"/>
    <w:rsid w:val="00633616"/>
    <w:rsid w:val="00641B34"/>
    <w:rsid w:val="00647111"/>
    <w:rsid w:val="00653CE8"/>
    <w:rsid w:val="00660E9B"/>
    <w:rsid w:val="0066164C"/>
    <w:rsid w:val="0066217E"/>
    <w:rsid w:val="006635D0"/>
    <w:rsid w:val="006718E5"/>
    <w:rsid w:val="00691297"/>
    <w:rsid w:val="006A45F1"/>
    <w:rsid w:val="006A67C4"/>
    <w:rsid w:val="006C0E02"/>
    <w:rsid w:val="006C18ED"/>
    <w:rsid w:val="006D00AF"/>
    <w:rsid w:val="006D77F6"/>
    <w:rsid w:val="006E1995"/>
    <w:rsid w:val="006F4843"/>
    <w:rsid w:val="006F627D"/>
    <w:rsid w:val="006F74BE"/>
    <w:rsid w:val="007059D6"/>
    <w:rsid w:val="00722964"/>
    <w:rsid w:val="00722C05"/>
    <w:rsid w:val="00740C80"/>
    <w:rsid w:val="007418D5"/>
    <w:rsid w:val="00787DDF"/>
    <w:rsid w:val="007A17B9"/>
    <w:rsid w:val="007A4426"/>
    <w:rsid w:val="007B5436"/>
    <w:rsid w:val="007C1EE2"/>
    <w:rsid w:val="007C2B8F"/>
    <w:rsid w:val="007D042F"/>
    <w:rsid w:val="007D397D"/>
    <w:rsid w:val="007D4464"/>
    <w:rsid w:val="007D5DB5"/>
    <w:rsid w:val="007F193A"/>
    <w:rsid w:val="007F4E03"/>
    <w:rsid w:val="00800F2E"/>
    <w:rsid w:val="008013E1"/>
    <w:rsid w:val="00812702"/>
    <w:rsid w:val="008166DA"/>
    <w:rsid w:val="00820348"/>
    <w:rsid w:val="00825097"/>
    <w:rsid w:val="00830DF9"/>
    <w:rsid w:val="00832C05"/>
    <w:rsid w:val="00834744"/>
    <w:rsid w:val="0084303E"/>
    <w:rsid w:val="00844AA7"/>
    <w:rsid w:val="0085134C"/>
    <w:rsid w:val="008520C4"/>
    <w:rsid w:val="00857B7F"/>
    <w:rsid w:val="00871A07"/>
    <w:rsid w:val="00876D79"/>
    <w:rsid w:val="00882868"/>
    <w:rsid w:val="00886D9E"/>
    <w:rsid w:val="00891830"/>
    <w:rsid w:val="008958F4"/>
    <w:rsid w:val="008A174F"/>
    <w:rsid w:val="008B0CBC"/>
    <w:rsid w:val="008B6AAA"/>
    <w:rsid w:val="008C2AEF"/>
    <w:rsid w:val="008C75A6"/>
    <w:rsid w:val="008D09DA"/>
    <w:rsid w:val="008D3340"/>
    <w:rsid w:val="008F2C53"/>
    <w:rsid w:val="008F73BD"/>
    <w:rsid w:val="00901FA7"/>
    <w:rsid w:val="00914F2D"/>
    <w:rsid w:val="009220B2"/>
    <w:rsid w:val="00933CF1"/>
    <w:rsid w:val="00933F5E"/>
    <w:rsid w:val="00934584"/>
    <w:rsid w:val="00935146"/>
    <w:rsid w:val="00944D4A"/>
    <w:rsid w:val="00952D00"/>
    <w:rsid w:val="00966FEA"/>
    <w:rsid w:val="00984052"/>
    <w:rsid w:val="009B6556"/>
    <w:rsid w:val="009C0FF4"/>
    <w:rsid w:val="009E1DC1"/>
    <w:rsid w:val="00A0162B"/>
    <w:rsid w:val="00A0243D"/>
    <w:rsid w:val="00A15B45"/>
    <w:rsid w:val="00A220F9"/>
    <w:rsid w:val="00A23F65"/>
    <w:rsid w:val="00A26D56"/>
    <w:rsid w:val="00A36649"/>
    <w:rsid w:val="00A41D80"/>
    <w:rsid w:val="00A43D72"/>
    <w:rsid w:val="00A45700"/>
    <w:rsid w:val="00A502E5"/>
    <w:rsid w:val="00A551F2"/>
    <w:rsid w:val="00A564FF"/>
    <w:rsid w:val="00A60EE7"/>
    <w:rsid w:val="00A61633"/>
    <w:rsid w:val="00A72E90"/>
    <w:rsid w:val="00A81A7E"/>
    <w:rsid w:val="00A85106"/>
    <w:rsid w:val="00A856F0"/>
    <w:rsid w:val="00A85D03"/>
    <w:rsid w:val="00A93CCE"/>
    <w:rsid w:val="00A94D93"/>
    <w:rsid w:val="00AB679B"/>
    <w:rsid w:val="00AC2EF3"/>
    <w:rsid w:val="00AC4462"/>
    <w:rsid w:val="00AC5ABB"/>
    <w:rsid w:val="00AD0C2A"/>
    <w:rsid w:val="00AE1630"/>
    <w:rsid w:val="00AF0F13"/>
    <w:rsid w:val="00AF71DB"/>
    <w:rsid w:val="00B00E3D"/>
    <w:rsid w:val="00B0731C"/>
    <w:rsid w:val="00B07AE1"/>
    <w:rsid w:val="00B14C5C"/>
    <w:rsid w:val="00B1623F"/>
    <w:rsid w:val="00B23D50"/>
    <w:rsid w:val="00B32FD2"/>
    <w:rsid w:val="00B378D0"/>
    <w:rsid w:val="00B45DA0"/>
    <w:rsid w:val="00B74FB4"/>
    <w:rsid w:val="00B757BA"/>
    <w:rsid w:val="00B8389E"/>
    <w:rsid w:val="00B91395"/>
    <w:rsid w:val="00BA0082"/>
    <w:rsid w:val="00BA0181"/>
    <w:rsid w:val="00BA3C16"/>
    <w:rsid w:val="00BB3686"/>
    <w:rsid w:val="00BB4648"/>
    <w:rsid w:val="00BB735B"/>
    <w:rsid w:val="00BC1EBE"/>
    <w:rsid w:val="00BD1744"/>
    <w:rsid w:val="00BD762B"/>
    <w:rsid w:val="00BE4A86"/>
    <w:rsid w:val="00BE7C8C"/>
    <w:rsid w:val="00BF5134"/>
    <w:rsid w:val="00C00411"/>
    <w:rsid w:val="00C17157"/>
    <w:rsid w:val="00C25E6A"/>
    <w:rsid w:val="00C3174C"/>
    <w:rsid w:val="00C3606F"/>
    <w:rsid w:val="00C36865"/>
    <w:rsid w:val="00C45865"/>
    <w:rsid w:val="00C56B18"/>
    <w:rsid w:val="00C57CD9"/>
    <w:rsid w:val="00C67891"/>
    <w:rsid w:val="00CB275C"/>
    <w:rsid w:val="00CB70FB"/>
    <w:rsid w:val="00CC7B70"/>
    <w:rsid w:val="00CD054D"/>
    <w:rsid w:val="00CD3F1A"/>
    <w:rsid w:val="00CD6528"/>
    <w:rsid w:val="00CE3BFB"/>
    <w:rsid w:val="00CE5C26"/>
    <w:rsid w:val="00CE644C"/>
    <w:rsid w:val="00D036D0"/>
    <w:rsid w:val="00D05FB9"/>
    <w:rsid w:val="00D12DA1"/>
    <w:rsid w:val="00D2212D"/>
    <w:rsid w:val="00D273F1"/>
    <w:rsid w:val="00D40B4F"/>
    <w:rsid w:val="00D41E15"/>
    <w:rsid w:val="00D42427"/>
    <w:rsid w:val="00D44522"/>
    <w:rsid w:val="00D46A20"/>
    <w:rsid w:val="00D50E54"/>
    <w:rsid w:val="00D53CE8"/>
    <w:rsid w:val="00D61457"/>
    <w:rsid w:val="00D6246A"/>
    <w:rsid w:val="00D74FB4"/>
    <w:rsid w:val="00D7679E"/>
    <w:rsid w:val="00D76E11"/>
    <w:rsid w:val="00D81501"/>
    <w:rsid w:val="00D82F7D"/>
    <w:rsid w:val="00D84B0B"/>
    <w:rsid w:val="00D9759E"/>
    <w:rsid w:val="00DA7948"/>
    <w:rsid w:val="00DB6287"/>
    <w:rsid w:val="00DC2D19"/>
    <w:rsid w:val="00DC43DE"/>
    <w:rsid w:val="00DD3642"/>
    <w:rsid w:val="00DD78FE"/>
    <w:rsid w:val="00DF3407"/>
    <w:rsid w:val="00E117C5"/>
    <w:rsid w:val="00E13324"/>
    <w:rsid w:val="00E23C50"/>
    <w:rsid w:val="00E300B9"/>
    <w:rsid w:val="00E3019B"/>
    <w:rsid w:val="00E323C2"/>
    <w:rsid w:val="00E35985"/>
    <w:rsid w:val="00E5013A"/>
    <w:rsid w:val="00E7069D"/>
    <w:rsid w:val="00E7721E"/>
    <w:rsid w:val="00E80EA3"/>
    <w:rsid w:val="00E84248"/>
    <w:rsid w:val="00E94444"/>
    <w:rsid w:val="00E94D62"/>
    <w:rsid w:val="00EA1EBE"/>
    <w:rsid w:val="00EA7F0D"/>
    <w:rsid w:val="00EB46BD"/>
    <w:rsid w:val="00EB54DA"/>
    <w:rsid w:val="00EB711C"/>
    <w:rsid w:val="00EB76B5"/>
    <w:rsid w:val="00EC17B4"/>
    <w:rsid w:val="00EC7423"/>
    <w:rsid w:val="00ED4B5F"/>
    <w:rsid w:val="00EF2CD8"/>
    <w:rsid w:val="00F017E0"/>
    <w:rsid w:val="00F049E0"/>
    <w:rsid w:val="00F257CC"/>
    <w:rsid w:val="00F26B63"/>
    <w:rsid w:val="00F342A4"/>
    <w:rsid w:val="00F43193"/>
    <w:rsid w:val="00F47A75"/>
    <w:rsid w:val="00F521A5"/>
    <w:rsid w:val="00F53111"/>
    <w:rsid w:val="00F70D9E"/>
    <w:rsid w:val="00F90AF6"/>
    <w:rsid w:val="00FB0EAF"/>
    <w:rsid w:val="00FB5AB0"/>
    <w:rsid w:val="00FC0D77"/>
    <w:rsid w:val="00FC0E86"/>
    <w:rsid w:val="00FC620D"/>
    <w:rsid w:val="00FC70F8"/>
    <w:rsid w:val="00FD12E3"/>
    <w:rsid w:val="00FD4D24"/>
    <w:rsid w:val="00FE060E"/>
    <w:rsid w:val="00FE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295DD8"/>
    <w:pPr>
      <w:spacing w:after="60"/>
      <w:jc w:val="center"/>
      <w:outlineLvl w:val="0"/>
    </w:pPr>
    <w:rPr>
      <w:b/>
      <w:i/>
      <w:noProof/>
      <w:lang w:eastAsia="zh-TW"/>
    </w:rPr>
  </w:style>
  <w:style w:type="paragraph" w:styleId="Heading2">
    <w:name w:val="heading 2"/>
    <w:basedOn w:val="Normal"/>
    <w:next w:val="Normal"/>
    <w:link w:val="Heading2Char"/>
    <w:uiPriority w:val="9"/>
    <w:unhideWhenUsed/>
    <w:qFormat/>
    <w:rsid w:val="00422F12"/>
    <w:pPr>
      <w:spacing w:before="400"/>
      <w:outlineLvl w:val="1"/>
    </w:pPr>
    <w:rPr>
      <w:b/>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295DD8"/>
    <w:rPr>
      <w:rFonts w:asciiTheme="minorHAnsi" w:hAnsiTheme="minorHAnsi" w:cstheme="minorHAnsi"/>
      <w:b/>
      <w:i/>
      <w:noProof/>
      <w:sz w:val="22"/>
      <w:szCs w:val="22"/>
      <w:lang w:eastAsia="zh-TW"/>
    </w:rPr>
  </w:style>
  <w:style w:type="character" w:customStyle="1" w:styleId="Heading2Char">
    <w:name w:val="Heading 2 Char"/>
    <w:basedOn w:val="DefaultParagraphFont"/>
    <w:link w:val="Heading2"/>
    <w:uiPriority w:val="9"/>
    <w:rsid w:val="00422F12"/>
    <w:rPr>
      <w:rFonts w:asciiTheme="minorHAnsi" w:hAnsiTheme="minorHAnsi" w:cstheme="minorHAnsi"/>
      <w:b/>
      <w:sz w:val="22"/>
      <w:szCs w:val="22"/>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 w:type="character" w:customStyle="1" w:styleId="title">
    <w:name w:val="title"/>
    <w:basedOn w:val="DefaultParagraphFont"/>
    <w:rsid w:val="00AC4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D8"/>
    <w:pPr>
      <w:spacing w:after="200" w:line="276" w:lineRule="auto"/>
    </w:pPr>
    <w:rPr>
      <w:rFonts w:asciiTheme="minorHAnsi" w:hAnsiTheme="minorHAnsi" w:cstheme="minorHAnsi"/>
      <w:sz w:val="22"/>
      <w:szCs w:val="22"/>
    </w:rPr>
  </w:style>
  <w:style w:type="paragraph" w:styleId="Heading1">
    <w:name w:val="heading 1"/>
    <w:basedOn w:val="Normal"/>
    <w:next w:val="Normal"/>
    <w:link w:val="Heading1Char"/>
    <w:uiPriority w:val="9"/>
    <w:qFormat/>
    <w:rsid w:val="00295DD8"/>
    <w:pPr>
      <w:spacing w:after="60"/>
      <w:jc w:val="center"/>
      <w:outlineLvl w:val="0"/>
    </w:pPr>
    <w:rPr>
      <w:b/>
      <w:i/>
      <w:noProof/>
      <w:lang w:eastAsia="zh-TW"/>
    </w:rPr>
  </w:style>
  <w:style w:type="paragraph" w:styleId="Heading2">
    <w:name w:val="heading 2"/>
    <w:basedOn w:val="Normal"/>
    <w:next w:val="Normal"/>
    <w:link w:val="Heading2Char"/>
    <w:uiPriority w:val="9"/>
    <w:unhideWhenUsed/>
    <w:qFormat/>
    <w:rsid w:val="00422F12"/>
    <w:pPr>
      <w:spacing w:before="400"/>
      <w:outlineLvl w:val="1"/>
    </w:pPr>
    <w:rPr>
      <w:b/>
    </w:rPr>
  </w:style>
  <w:style w:type="paragraph" w:styleId="Heading3">
    <w:name w:val="heading 3"/>
    <w:basedOn w:val="Normal"/>
    <w:next w:val="Normal"/>
    <w:link w:val="Heading3Char"/>
    <w:uiPriority w:val="9"/>
    <w:unhideWhenUsed/>
    <w:qFormat/>
    <w:rsid w:val="00D42427"/>
    <w:pPr>
      <w:spacing w:before="20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 w:type="table" w:styleId="TableGrid">
    <w:name w:val="Table Grid"/>
    <w:basedOn w:val="TableNormal"/>
    <w:rsid w:val="006D77F6"/>
    <w:rPr>
      <w:rFonts w:ascii="Times New Roman" w:eastAsia="Times New Roman" w:hAnsi="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
    <w:name w:val="List Number"/>
    <w:basedOn w:val="Normal"/>
    <w:rsid w:val="006D77F6"/>
    <w:pPr>
      <w:numPr>
        <w:numId w:val="7"/>
      </w:numPr>
      <w:spacing w:before="240"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323C2"/>
    <w:rPr>
      <w:sz w:val="16"/>
      <w:szCs w:val="16"/>
    </w:rPr>
  </w:style>
  <w:style w:type="paragraph" w:styleId="CommentText">
    <w:name w:val="annotation text"/>
    <w:basedOn w:val="Normal"/>
    <w:link w:val="CommentTextChar"/>
    <w:uiPriority w:val="99"/>
    <w:semiHidden/>
    <w:unhideWhenUsed/>
    <w:rsid w:val="00E323C2"/>
    <w:rPr>
      <w:sz w:val="20"/>
      <w:szCs w:val="20"/>
    </w:rPr>
  </w:style>
  <w:style w:type="character" w:customStyle="1" w:styleId="CommentTextChar">
    <w:name w:val="Comment Text Char"/>
    <w:basedOn w:val="DefaultParagraphFont"/>
    <w:link w:val="CommentText"/>
    <w:uiPriority w:val="99"/>
    <w:semiHidden/>
    <w:rsid w:val="00E323C2"/>
  </w:style>
  <w:style w:type="paragraph" w:styleId="CommentSubject">
    <w:name w:val="annotation subject"/>
    <w:basedOn w:val="CommentText"/>
    <w:next w:val="CommentText"/>
    <w:link w:val="CommentSubjectChar"/>
    <w:uiPriority w:val="99"/>
    <w:semiHidden/>
    <w:unhideWhenUsed/>
    <w:rsid w:val="00E323C2"/>
    <w:rPr>
      <w:b/>
      <w:bCs/>
    </w:rPr>
  </w:style>
  <w:style w:type="character" w:customStyle="1" w:styleId="CommentSubjectChar">
    <w:name w:val="Comment Subject Char"/>
    <w:basedOn w:val="CommentTextChar"/>
    <w:link w:val="CommentSubject"/>
    <w:uiPriority w:val="99"/>
    <w:semiHidden/>
    <w:rsid w:val="00E323C2"/>
    <w:rPr>
      <w:b/>
      <w:bCs/>
    </w:rPr>
  </w:style>
  <w:style w:type="character" w:customStyle="1" w:styleId="Heading1Char">
    <w:name w:val="Heading 1 Char"/>
    <w:basedOn w:val="DefaultParagraphFont"/>
    <w:link w:val="Heading1"/>
    <w:uiPriority w:val="9"/>
    <w:rsid w:val="00295DD8"/>
    <w:rPr>
      <w:rFonts w:asciiTheme="minorHAnsi" w:hAnsiTheme="minorHAnsi" w:cstheme="minorHAnsi"/>
      <w:b/>
      <w:i/>
      <w:noProof/>
      <w:sz w:val="22"/>
      <w:szCs w:val="22"/>
      <w:lang w:eastAsia="zh-TW"/>
    </w:rPr>
  </w:style>
  <w:style w:type="character" w:customStyle="1" w:styleId="Heading2Char">
    <w:name w:val="Heading 2 Char"/>
    <w:basedOn w:val="DefaultParagraphFont"/>
    <w:link w:val="Heading2"/>
    <w:uiPriority w:val="9"/>
    <w:rsid w:val="00422F12"/>
    <w:rPr>
      <w:rFonts w:asciiTheme="minorHAnsi" w:hAnsiTheme="minorHAnsi" w:cstheme="minorHAnsi"/>
      <w:b/>
      <w:sz w:val="22"/>
      <w:szCs w:val="22"/>
    </w:rPr>
  </w:style>
  <w:style w:type="character" w:customStyle="1" w:styleId="Heading3Char">
    <w:name w:val="Heading 3 Char"/>
    <w:basedOn w:val="DefaultParagraphFont"/>
    <w:link w:val="Heading3"/>
    <w:uiPriority w:val="9"/>
    <w:rsid w:val="00D42427"/>
    <w:rPr>
      <w:rFonts w:asciiTheme="minorHAnsi" w:hAnsiTheme="minorHAnsi" w:cstheme="minorHAnsi"/>
      <w:b/>
      <w:sz w:val="22"/>
      <w:szCs w:val="22"/>
    </w:rPr>
  </w:style>
  <w:style w:type="character" w:styleId="Strong">
    <w:name w:val="Strong"/>
    <w:basedOn w:val="DefaultParagraphFont"/>
    <w:uiPriority w:val="22"/>
    <w:qFormat/>
    <w:rsid w:val="00AC5ABB"/>
    <w:rPr>
      <w:b/>
      <w:bCs/>
    </w:rPr>
  </w:style>
  <w:style w:type="character" w:customStyle="1" w:styleId="Title1">
    <w:name w:val="Title1"/>
    <w:basedOn w:val="DefaultParagraphFont"/>
    <w:rsid w:val="00AC5ABB"/>
  </w:style>
  <w:style w:type="character" w:customStyle="1" w:styleId="title">
    <w:name w:val="title"/>
    <w:basedOn w:val="DefaultParagraphFont"/>
    <w:rsid w:val="00AC4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07449">
      <w:bodyDiv w:val="1"/>
      <w:marLeft w:val="0"/>
      <w:marRight w:val="0"/>
      <w:marTop w:val="0"/>
      <w:marBottom w:val="0"/>
      <w:divBdr>
        <w:top w:val="none" w:sz="0" w:space="0" w:color="auto"/>
        <w:left w:val="none" w:sz="0" w:space="0" w:color="auto"/>
        <w:bottom w:val="none" w:sz="0" w:space="0" w:color="auto"/>
        <w:right w:val="none" w:sz="0" w:space="0" w:color="auto"/>
      </w:divBdr>
    </w:div>
    <w:div w:id="19826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sas (Futura/TNR)">
      <a:majorFont>
        <a:latin typeface="Futura Std Boo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DC15F-F440-4A2B-AA9A-DFD3E115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1</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KPAT Minutes</vt:lpstr>
    </vt:vector>
  </TitlesOfParts>
  <Company>State of Kansas</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KPAT Minutes</dc:title>
  <dc:creator>Duncan Friend</dc:creator>
  <cp:lastModifiedBy>Duncan Friend</cp:lastModifiedBy>
  <cp:revision>39</cp:revision>
  <cp:lastPrinted>2012-04-03T17:57:00Z</cp:lastPrinted>
  <dcterms:created xsi:type="dcterms:W3CDTF">2012-04-02T18:37:00Z</dcterms:created>
  <dcterms:modified xsi:type="dcterms:W3CDTF">2012-04-03T17:56:00Z</dcterms:modified>
</cp:coreProperties>
</file>