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1C017" w14:textId="77777777" w:rsidR="0088103E" w:rsidRPr="00502C99" w:rsidRDefault="00706968" w:rsidP="00E9143C">
      <w:pPr>
        <w:pStyle w:val="Heading1"/>
      </w:pPr>
      <w:r w:rsidRPr="00502C99">
        <w:t>Kansas Partnership for Accessible Technology (KPAT)</w:t>
      </w:r>
    </w:p>
    <w:p w14:paraId="06730D66" w14:textId="0701FA90" w:rsidR="00706968" w:rsidRPr="00E9143C" w:rsidRDefault="00706968" w:rsidP="00E9143C">
      <w:pPr>
        <w:pStyle w:val="Heading1"/>
        <w:rPr>
          <w:sz w:val="22"/>
          <w:szCs w:val="22"/>
        </w:rPr>
      </w:pPr>
      <w:bookmarkStart w:id="0" w:name="_GoBack"/>
      <w:bookmarkEnd w:id="0"/>
      <w:r w:rsidRPr="00E9143C">
        <w:rPr>
          <w:sz w:val="22"/>
          <w:szCs w:val="22"/>
        </w:rPr>
        <w:t>Meeting Minutes</w:t>
      </w:r>
    </w:p>
    <w:p w14:paraId="06D5A9C5" w14:textId="77777777" w:rsidR="002B2DFE" w:rsidRPr="00502C99" w:rsidRDefault="002B2DFE" w:rsidP="00E9143C">
      <w:pPr>
        <w:spacing w:after="360"/>
        <w:jc w:val="center"/>
      </w:pPr>
      <w:r>
        <w:t xml:space="preserve">Tuesday, </w:t>
      </w:r>
      <w:r w:rsidR="00517CE9" w:rsidRPr="00502C99">
        <w:t>October 15</w:t>
      </w:r>
      <w:r w:rsidR="00706968" w:rsidRPr="00502C99">
        <w:t>, 2013</w:t>
      </w:r>
      <w:r w:rsidR="00E9143C">
        <w:br/>
      </w:r>
      <w:r>
        <w:t>Docking State Office Building, Room 6 N-20, Topeka, KS</w:t>
      </w:r>
    </w:p>
    <w:p w14:paraId="4DDEA862" w14:textId="77777777" w:rsidR="00706968" w:rsidRPr="00502C99" w:rsidRDefault="002B2DFE" w:rsidP="00E9143C">
      <w:pPr>
        <w:rPr>
          <w:rFonts w:cs="Times New Roman"/>
          <w:szCs w:val="24"/>
        </w:rPr>
      </w:pPr>
      <w:r>
        <w:rPr>
          <w:rFonts w:cs="Times New Roman"/>
          <w:szCs w:val="24"/>
        </w:rPr>
        <w:t xml:space="preserve">The meeting was called to order by </w:t>
      </w:r>
      <w:r w:rsidR="00706968" w:rsidRPr="00502C99">
        <w:rPr>
          <w:rFonts w:cs="Times New Roman"/>
          <w:szCs w:val="24"/>
        </w:rPr>
        <w:t xml:space="preserve">Acting Chair Martha Gabehart </w:t>
      </w:r>
      <w:r>
        <w:rPr>
          <w:rFonts w:cs="Times New Roman"/>
          <w:szCs w:val="24"/>
        </w:rPr>
        <w:t>at</w:t>
      </w:r>
      <w:r w:rsidR="00706968" w:rsidRPr="00502C99">
        <w:rPr>
          <w:rFonts w:cs="Times New Roman"/>
          <w:szCs w:val="24"/>
        </w:rPr>
        <w:t xml:space="preserve"> about 2:30 </w:t>
      </w:r>
      <w:r>
        <w:rPr>
          <w:rFonts w:cs="Times New Roman"/>
          <w:szCs w:val="24"/>
        </w:rPr>
        <w:t>PM</w:t>
      </w:r>
      <w:r w:rsidR="00E9143C">
        <w:rPr>
          <w:rFonts w:cs="Times New Roman"/>
          <w:szCs w:val="24"/>
        </w:rPr>
        <w:t>.</w:t>
      </w:r>
    </w:p>
    <w:p w14:paraId="71EE8BD1" w14:textId="77777777" w:rsidR="002B2DFE" w:rsidRPr="002B2DFE" w:rsidRDefault="002B2DFE" w:rsidP="00E9143C">
      <w:pPr>
        <w:rPr>
          <w:rFonts w:eastAsia="Calibri" w:cs="Times New Roman"/>
          <w:b/>
          <w:szCs w:val="24"/>
        </w:rPr>
      </w:pPr>
      <w:r w:rsidRPr="002B2DFE">
        <w:rPr>
          <w:rFonts w:eastAsia="Calibri" w:cs="Times New Roman"/>
          <w:b/>
          <w:szCs w:val="24"/>
        </w:rPr>
        <w:t>Those members present were:</w:t>
      </w:r>
    </w:p>
    <w:p w14:paraId="6776D76C"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Martha Gabehart, Acting Chair, Kansas Partnership for Accessible Technology</w:t>
      </w:r>
    </w:p>
    <w:p w14:paraId="553325DF"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Anthony Fadale, State Americans with Disabilities Act Coordinator</w:t>
      </w:r>
    </w:p>
    <w:p w14:paraId="2640BB79"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Jim Hollingsworth, Executive Director, Information Network of Kansas</w:t>
      </w:r>
    </w:p>
    <w:p w14:paraId="1C64D42C"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Joe Oborny, Director of Technology, Kansas State School for the Deaf</w:t>
      </w:r>
    </w:p>
    <w:p w14:paraId="632C4CD6"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Cole Robison, Director, IT Accessibility, Office of Information Technology Services</w:t>
      </w:r>
    </w:p>
    <w:p w14:paraId="358C9811"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Ivan Weichert, State Geographic Information Systems Director, Kansas Information of Technology Office</w:t>
      </w:r>
    </w:p>
    <w:p w14:paraId="6DB29459" w14:textId="77777777" w:rsidR="002B2DFE" w:rsidRPr="002B2DFE" w:rsidRDefault="002B2DFE" w:rsidP="002B2DFE">
      <w:pPr>
        <w:tabs>
          <w:tab w:val="left" w:pos="450"/>
        </w:tabs>
        <w:rPr>
          <w:rFonts w:eastAsia="Calibri" w:cs="Times New Roman"/>
          <w:b/>
          <w:szCs w:val="24"/>
        </w:rPr>
      </w:pPr>
      <w:r w:rsidRPr="002B2DFE">
        <w:rPr>
          <w:rFonts w:eastAsia="Calibri" w:cs="Times New Roman"/>
          <w:b/>
          <w:szCs w:val="24"/>
        </w:rPr>
        <w:t xml:space="preserve">Others present: </w:t>
      </w:r>
    </w:p>
    <w:p w14:paraId="76F201CE" w14:textId="77777777" w:rsidR="002B2DFE" w:rsidRDefault="002B2DFE" w:rsidP="00E9143C">
      <w:pPr>
        <w:ind w:left="720" w:hanging="720"/>
        <w:contextualSpacing/>
        <w:rPr>
          <w:rFonts w:eastAsia="Calibri" w:cs="Times New Roman"/>
          <w:szCs w:val="24"/>
        </w:rPr>
      </w:pPr>
      <w:r w:rsidRPr="002B2DFE">
        <w:rPr>
          <w:rFonts w:eastAsia="Calibri" w:cs="Times New Roman"/>
          <w:szCs w:val="24"/>
        </w:rPr>
        <w:t>Kit Cole, Software Tester/Assistive Technology Coordinator, Information Technology, the University of Kansas</w:t>
      </w:r>
    </w:p>
    <w:p w14:paraId="3D3C3632" w14:textId="77777777" w:rsidR="002B2DFE" w:rsidRPr="002B2DFE" w:rsidRDefault="002B2DFE" w:rsidP="00E9143C">
      <w:pPr>
        <w:ind w:left="720" w:hanging="720"/>
        <w:contextualSpacing/>
        <w:rPr>
          <w:rFonts w:eastAsia="Calibri" w:cs="Times New Roman"/>
          <w:szCs w:val="24"/>
        </w:rPr>
      </w:pPr>
      <w:r>
        <w:rPr>
          <w:rFonts w:eastAsia="Calibri" w:cs="Times New Roman"/>
          <w:szCs w:val="24"/>
        </w:rPr>
        <w:t>LaTonya Fulton, Front-End Developer, Kansas.gov</w:t>
      </w:r>
    </w:p>
    <w:p w14:paraId="49F7E777" w14:textId="77777777" w:rsidR="002B2DFE" w:rsidRPr="002B2DFE" w:rsidRDefault="002B2DFE" w:rsidP="00E9143C">
      <w:pPr>
        <w:ind w:left="720" w:hanging="720"/>
        <w:contextualSpacing/>
        <w:rPr>
          <w:rFonts w:eastAsia="Calibri" w:cs="Times New Roman"/>
          <w:szCs w:val="24"/>
        </w:rPr>
      </w:pPr>
      <w:r w:rsidRPr="002B2DFE">
        <w:rPr>
          <w:rFonts w:eastAsia="Calibri" w:cs="Times New Roman"/>
          <w:szCs w:val="24"/>
        </w:rPr>
        <w:t>Bill Griffiths, Assistive Technology / Information Accessibility Consultant, Kansas Department for Children and Families</w:t>
      </w:r>
    </w:p>
    <w:p w14:paraId="4677AF20" w14:textId="77777777" w:rsidR="002B2DFE" w:rsidRPr="002B2DFE" w:rsidRDefault="002B2DFE" w:rsidP="00E9143C">
      <w:pPr>
        <w:tabs>
          <w:tab w:val="left" w:pos="630"/>
          <w:tab w:val="right" w:pos="9990"/>
        </w:tabs>
        <w:ind w:left="720" w:hanging="720"/>
        <w:rPr>
          <w:rFonts w:eastAsia="Calibri" w:cs="Times New Roman"/>
          <w:szCs w:val="24"/>
        </w:rPr>
      </w:pPr>
      <w:r w:rsidRPr="002B2DFE">
        <w:rPr>
          <w:rFonts w:eastAsia="Calibri" w:cs="Times New Roman"/>
          <w:szCs w:val="24"/>
        </w:rPr>
        <w:t>Phil White, Application Support Technician, Kansas Department for Children and Families</w:t>
      </w:r>
    </w:p>
    <w:p w14:paraId="788631DE" w14:textId="77777777" w:rsidR="00706968" w:rsidRPr="002B2DFE" w:rsidRDefault="002B2DFE" w:rsidP="00E9143C">
      <w:pPr>
        <w:pStyle w:val="Heading2"/>
      </w:pPr>
      <w:r w:rsidRPr="002B2DFE">
        <w:t>I.</w:t>
      </w:r>
      <w:r>
        <w:tab/>
      </w:r>
      <w:r w:rsidRPr="002B2DFE">
        <w:t>Approval: July Minutes</w:t>
      </w:r>
    </w:p>
    <w:p w14:paraId="4F340A48" w14:textId="77777777" w:rsidR="00706968" w:rsidRPr="00502C99" w:rsidRDefault="002B2DFE" w:rsidP="00410C1C">
      <w:pPr>
        <w:rPr>
          <w:rFonts w:cs="Times New Roman"/>
          <w:szCs w:val="24"/>
        </w:rPr>
      </w:pPr>
      <w:r w:rsidRPr="002B2DFE">
        <w:rPr>
          <w:rFonts w:cs="Times New Roman"/>
          <w:szCs w:val="24"/>
        </w:rPr>
        <w:t xml:space="preserve">Martha Gabehart welcomed everyone to the meeting. </w:t>
      </w:r>
      <w:r>
        <w:rPr>
          <w:rFonts w:cs="Times New Roman"/>
          <w:szCs w:val="24"/>
        </w:rPr>
        <w:t xml:space="preserve">The </w:t>
      </w:r>
      <w:r w:rsidR="00410C1C" w:rsidRPr="00410C1C">
        <w:rPr>
          <w:rFonts w:cs="Times New Roman"/>
          <w:szCs w:val="24"/>
        </w:rPr>
        <w:t xml:space="preserve">minutes of the July 9, 2013 meeting </w:t>
      </w:r>
      <w:r>
        <w:rPr>
          <w:rFonts w:cs="Times New Roman"/>
          <w:szCs w:val="24"/>
        </w:rPr>
        <w:t>were reviewed</w:t>
      </w:r>
      <w:r w:rsidR="00410C1C">
        <w:rPr>
          <w:rFonts w:cs="Times New Roman"/>
          <w:szCs w:val="24"/>
        </w:rPr>
        <w:t>,</w:t>
      </w:r>
      <w:r>
        <w:rPr>
          <w:rFonts w:cs="Times New Roman"/>
          <w:szCs w:val="24"/>
        </w:rPr>
        <w:t xml:space="preserve"> </w:t>
      </w:r>
      <w:r w:rsidR="00706968" w:rsidRPr="00502C99">
        <w:rPr>
          <w:rFonts w:cs="Times New Roman"/>
          <w:szCs w:val="24"/>
        </w:rPr>
        <w:t xml:space="preserve">Anthony Fadale moved </w:t>
      </w:r>
      <w:r w:rsidR="00410C1C">
        <w:rPr>
          <w:rFonts w:cs="Times New Roman"/>
          <w:szCs w:val="24"/>
        </w:rPr>
        <w:t>to approve them and</w:t>
      </w:r>
      <w:r w:rsidR="00706968" w:rsidRPr="00502C99">
        <w:rPr>
          <w:rFonts w:cs="Times New Roman"/>
          <w:szCs w:val="24"/>
        </w:rPr>
        <w:t xml:space="preserve"> Jim Hollingsworth seconded</w:t>
      </w:r>
      <w:r w:rsidR="00410C1C">
        <w:rPr>
          <w:rFonts w:cs="Times New Roman"/>
          <w:szCs w:val="24"/>
        </w:rPr>
        <w:t xml:space="preserve"> the motion. The m</w:t>
      </w:r>
      <w:r w:rsidR="00706968" w:rsidRPr="00502C99">
        <w:rPr>
          <w:rFonts w:cs="Times New Roman"/>
          <w:szCs w:val="24"/>
        </w:rPr>
        <w:t xml:space="preserve">otion carried. </w:t>
      </w:r>
    </w:p>
    <w:p w14:paraId="1A7B5715" w14:textId="77777777" w:rsidR="00706968" w:rsidRPr="00410C1C" w:rsidRDefault="00410C1C" w:rsidP="00E9143C">
      <w:pPr>
        <w:pStyle w:val="Heading2"/>
      </w:pPr>
      <w:r>
        <w:t>II.</w:t>
      </w:r>
      <w:r>
        <w:tab/>
      </w:r>
      <w:r w:rsidR="00706968" w:rsidRPr="00410C1C">
        <w:t>Chair and Vice</w:t>
      </w:r>
      <w:r>
        <w:t>-</w:t>
      </w:r>
      <w:r w:rsidR="00706968" w:rsidRPr="00410C1C">
        <w:t>Chair Election</w:t>
      </w:r>
    </w:p>
    <w:p w14:paraId="08C87BD3" w14:textId="77777777" w:rsidR="00706968" w:rsidRPr="00502C99" w:rsidRDefault="00706968" w:rsidP="00410C1C">
      <w:pPr>
        <w:rPr>
          <w:rFonts w:cs="Times New Roman"/>
          <w:szCs w:val="24"/>
        </w:rPr>
      </w:pPr>
      <w:r w:rsidRPr="00502C99">
        <w:rPr>
          <w:rFonts w:cs="Times New Roman"/>
          <w:szCs w:val="24"/>
        </w:rPr>
        <w:t xml:space="preserve">Anthony nominated Martha Gabehart </w:t>
      </w:r>
      <w:r w:rsidR="00425B0E" w:rsidRPr="00502C99">
        <w:rPr>
          <w:rFonts w:cs="Times New Roman"/>
          <w:szCs w:val="24"/>
        </w:rPr>
        <w:t xml:space="preserve">as </w:t>
      </w:r>
      <w:r w:rsidR="00410C1C">
        <w:rPr>
          <w:rFonts w:cs="Times New Roman"/>
          <w:szCs w:val="24"/>
        </w:rPr>
        <w:t>C</w:t>
      </w:r>
      <w:r w:rsidR="00425B0E" w:rsidRPr="00502C99">
        <w:rPr>
          <w:rFonts w:cs="Times New Roman"/>
          <w:szCs w:val="24"/>
        </w:rPr>
        <w:t xml:space="preserve">hair and </w:t>
      </w:r>
      <w:r w:rsidR="00410C1C">
        <w:rPr>
          <w:rFonts w:cs="Times New Roman"/>
          <w:szCs w:val="24"/>
        </w:rPr>
        <w:t xml:space="preserve">moved that </w:t>
      </w:r>
      <w:r w:rsidR="00425B0E" w:rsidRPr="00502C99">
        <w:rPr>
          <w:rFonts w:cs="Times New Roman"/>
          <w:szCs w:val="24"/>
        </w:rPr>
        <w:t xml:space="preserve">the nominations cease and a unanimous vote be cast in favor of Martha. Jim seconded. </w:t>
      </w:r>
      <w:r w:rsidR="00410C1C">
        <w:rPr>
          <w:rFonts w:cs="Times New Roman"/>
          <w:szCs w:val="24"/>
        </w:rPr>
        <w:t>The m</w:t>
      </w:r>
      <w:r w:rsidR="00425B0E" w:rsidRPr="00502C99">
        <w:rPr>
          <w:rFonts w:cs="Times New Roman"/>
          <w:szCs w:val="24"/>
        </w:rPr>
        <w:t xml:space="preserve">otion carried. </w:t>
      </w:r>
    </w:p>
    <w:p w14:paraId="0E43142A" w14:textId="77777777" w:rsidR="00425B0E" w:rsidRPr="00502C99" w:rsidRDefault="00425B0E" w:rsidP="00410C1C">
      <w:pPr>
        <w:rPr>
          <w:rFonts w:cs="Times New Roman"/>
          <w:szCs w:val="24"/>
        </w:rPr>
      </w:pPr>
      <w:r w:rsidRPr="00502C99">
        <w:rPr>
          <w:rFonts w:cs="Times New Roman"/>
          <w:szCs w:val="24"/>
        </w:rPr>
        <w:t>No nominations were made for Vice-</w:t>
      </w:r>
      <w:r w:rsidR="00410C1C">
        <w:rPr>
          <w:rFonts w:cs="Times New Roman"/>
          <w:szCs w:val="24"/>
        </w:rPr>
        <w:t>C</w:t>
      </w:r>
      <w:r w:rsidRPr="00502C99">
        <w:rPr>
          <w:rFonts w:cs="Times New Roman"/>
          <w:szCs w:val="24"/>
        </w:rPr>
        <w:t>hair. Martha suggested Anthony Schlinsog as a tentative vice chair. Anthony Fadale tentatively nominated A</w:t>
      </w:r>
      <w:r w:rsidR="00517CE9" w:rsidRPr="00502C99">
        <w:rPr>
          <w:rFonts w:cs="Times New Roman"/>
          <w:szCs w:val="24"/>
        </w:rPr>
        <w:t>nthony Schlinsog as vice chair</w:t>
      </w:r>
      <w:r w:rsidRPr="00502C99">
        <w:rPr>
          <w:rFonts w:cs="Times New Roman"/>
          <w:szCs w:val="24"/>
        </w:rPr>
        <w:t xml:space="preserve"> and Ivan </w:t>
      </w:r>
      <w:r w:rsidR="00410C1C">
        <w:rPr>
          <w:rFonts w:cs="Times New Roman"/>
          <w:szCs w:val="24"/>
        </w:rPr>
        <w:t xml:space="preserve">Weichert </w:t>
      </w:r>
      <w:r w:rsidRPr="00502C99">
        <w:rPr>
          <w:rFonts w:cs="Times New Roman"/>
          <w:szCs w:val="24"/>
        </w:rPr>
        <w:t>seconded.</w:t>
      </w:r>
      <w:r w:rsidR="00410C1C">
        <w:rPr>
          <w:rFonts w:cs="Times New Roman"/>
          <w:szCs w:val="24"/>
        </w:rPr>
        <w:t xml:space="preserve"> </w:t>
      </w:r>
      <w:r w:rsidRPr="00502C99">
        <w:rPr>
          <w:rFonts w:cs="Times New Roman"/>
          <w:szCs w:val="24"/>
        </w:rPr>
        <w:t>Anthony was tentatively elected Vice-chair. Martha will meet with Anthony about the election.</w:t>
      </w:r>
      <w:r w:rsidR="00410C1C">
        <w:rPr>
          <w:rFonts w:cs="Times New Roman"/>
          <w:szCs w:val="24"/>
        </w:rPr>
        <w:t xml:space="preserve"> </w:t>
      </w:r>
    </w:p>
    <w:p w14:paraId="3E693FD0" w14:textId="77777777" w:rsidR="00425B0E" w:rsidRDefault="00410C1C" w:rsidP="00E9143C">
      <w:pPr>
        <w:pStyle w:val="Heading2"/>
      </w:pPr>
      <w:r>
        <w:lastRenderedPageBreak/>
        <w:t>III.</w:t>
      </w:r>
      <w:r>
        <w:tab/>
      </w:r>
      <w:r w:rsidR="002234C3" w:rsidRPr="00410C1C">
        <w:t>PDF Accessibility/Common Look</w:t>
      </w:r>
    </w:p>
    <w:p w14:paraId="66C1DD03" w14:textId="77777777" w:rsidR="00B313DC" w:rsidRDefault="00B313DC" w:rsidP="00B313DC">
      <w:r>
        <w:t>Cole Robison</w:t>
      </w:r>
      <w:r w:rsidR="00210F26">
        <w:t xml:space="preserve"> reported agency responses estimating the potential number of users of the PDF accessibility software that had been evaluated under trial, with 495 for CommonLook Office and 215 for CommonLook PDF. This information will be used to determine available pricing.</w:t>
      </w:r>
    </w:p>
    <w:p w14:paraId="36489CC0" w14:textId="77777777" w:rsidR="00210F26" w:rsidRPr="00B313DC" w:rsidRDefault="00210F26" w:rsidP="00B313DC">
      <w:r>
        <w:t>Cole also noted that the INK Board had approved grant funding for a baseline scan of PDF accessibility by CommonLook Clarity, and that the order was in process. The scan is to assess all PDFs on 182 public-facing agency and association websites.</w:t>
      </w:r>
    </w:p>
    <w:p w14:paraId="1AB2315E" w14:textId="77777777" w:rsidR="00410C1C" w:rsidRDefault="00410C1C" w:rsidP="00E9143C">
      <w:pPr>
        <w:pStyle w:val="Heading2"/>
      </w:pPr>
      <w:r>
        <w:t>IV.</w:t>
      </w:r>
      <w:r>
        <w:tab/>
        <w:t>IT Project Planning for COTS Items</w:t>
      </w:r>
    </w:p>
    <w:p w14:paraId="411C9ECB" w14:textId="77777777" w:rsidR="00210F26" w:rsidRPr="00210F26" w:rsidRDefault="00210F26" w:rsidP="00210F26">
      <w:r>
        <w:t xml:space="preserve">Following up on a request from the previous meeting, Cole reported his findings on how other states are set up to handle accessibility review of procurements of commercial off-the-shelf (COTS) items. He mentioned Massachusetts and California, in particular, sharing some standard language used by the former and noting the latter’s adoption of Federal regulations as having lead him to further investigate those. He shared potentially relevant quotations from several Federal sources: the Federal Acquisition Regulations, the Section 508 Standards, a Revised 508 Coordinators Reference Manual, a Section 508 FAQ, </w:t>
      </w:r>
      <w:r w:rsidR="00241900">
        <w:t xml:space="preserve">and a Department of Health and Human Services Policy for Section 508. All of this established and focused on the recognition of the nonavailability of commercially available products that meet the standards. The topic was opened to discussion, the general consensus of which was that we need not change our policy or procedures, but can be somewhat guided </w:t>
      </w:r>
      <w:r w:rsidR="00973CFB">
        <w:t>by the Federal perspective.</w:t>
      </w:r>
    </w:p>
    <w:p w14:paraId="02049BB4" w14:textId="77777777" w:rsidR="002234C3" w:rsidRDefault="00410C1C" w:rsidP="00E9143C">
      <w:pPr>
        <w:pStyle w:val="Heading2"/>
      </w:pPr>
      <w:r>
        <w:t>V.</w:t>
      </w:r>
      <w:r>
        <w:tab/>
      </w:r>
      <w:r w:rsidR="002234C3" w:rsidRPr="00410C1C">
        <w:t>SSB Bart Group Recommendations</w:t>
      </w:r>
    </w:p>
    <w:p w14:paraId="05D60696" w14:textId="77777777" w:rsidR="00973CFB" w:rsidRPr="00973CFB" w:rsidRDefault="00973CFB" w:rsidP="00973CFB">
      <w:r>
        <w:t>Recommendations discussed at the previous meeting from an SSB BART Group process audit of the KEES project were revisited. Cole offered a mockup of a modification to the Web Content Accessibility Template as a suggestion for satisfying the recommendation to “implement a best practices-driven approach to meeting ITEC 1210 compliance.” The mockup showed the individual criteria hyperlinked to an SSB listing of the best practices linked to each. It was reported that requested clarification from SSB on the “vendor due diligence” recommendation had not yet been received.</w:t>
      </w:r>
    </w:p>
    <w:p w14:paraId="7EC752D3" w14:textId="77777777" w:rsidR="00410C1C" w:rsidRDefault="00410C1C" w:rsidP="00E9143C">
      <w:pPr>
        <w:pStyle w:val="Heading2"/>
      </w:pPr>
      <w:r>
        <w:t>VI.</w:t>
      </w:r>
      <w:r>
        <w:tab/>
      </w:r>
      <w:r w:rsidR="002234C3" w:rsidRPr="00410C1C">
        <w:t>State ADA Coordinator Report</w:t>
      </w:r>
    </w:p>
    <w:p w14:paraId="3FC1718A" w14:textId="77777777" w:rsidR="002234C3" w:rsidRPr="00410C1C" w:rsidRDefault="002234C3" w:rsidP="00410C1C">
      <w:pPr>
        <w:rPr>
          <w:rFonts w:cs="Times New Roman"/>
          <w:szCs w:val="24"/>
        </w:rPr>
      </w:pPr>
      <w:r w:rsidRPr="00410C1C">
        <w:rPr>
          <w:rFonts w:cs="Times New Roman"/>
          <w:szCs w:val="24"/>
        </w:rPr>
        <w:t xml:space="preserve">Anthony reported </w:t>
      </w:r>
      <w:r w:rsidR="006B1EF6">
        <w:rPr>
          <w:rFonts w:cs="Times New Roman"/>
          <w:szCs w:val="24"/>
        </w:rPr>
        <w:t>on an undue burden exception for the KDOT K-TRIPS project and gave a brief progress update on the KDHE KEES project.</w:t>
      </w:r>
    </w:p>
    <w:p w14:paraId="7B2D804A" w14:textId="77777777" w:rsidR="00676378" w:rsidRDefault="00410C1C" w:rsidP="00E9143C">
      <w:pPr>
        <w:pStyle w:val="Heading2"/>
      </w:pPr>
      <w:r>
        <w:t>VII.</w:t>
      </w:r>
      <w:r>
        <w:tab/>
      </w:r>
      <w:r w:rsidR="006B1EF6">
        <w:t>Status Updates</w:t>
      </w:r>
    </w:p>
    <w:p w14:paraId="1B9F89D3" w14:textId="62673475" w:rsidR="006B1EF6" w:rsidRDefault="006B1EF6" w:rsidP="006B1EF6">
      <w:r>
        <w:t xml:space="preserve">Cole gave </w:t>
      </w:r>
      <w:r w:rsidR="00463CEC">
        <w:t xml:space="preserve">brief </w:t>
      </w:r>
      <w:r>
        <w:t>updates on various recent developments of interest:</w:t>
      </w:r>
    </w:p>
    <w:p w14:paraId="52772FB4" w14:textId="77777777" w:rsidR="006B1EF6" w:rsidRDefault="006B1EF6" w:rsidP="006B1EF6">
      <w:pPr>
        <w:pStyle w:val="ListParagraph"/>
        <w:numPr>
          <w:ilvl w:val="0"/>
          <w:numId w:val="5"/>
        </w:numPr>
      </w:pPr>
      <w:r>
        <w:t>AMP was updated to a new release.</w:t>
      </w:r>
    </w:p>
    <w:p w14:paraId="416DF43E" w14:textId="77777777" w:rsidR="006B1EF6" w:rsidRDefault="006B1EF6" w:rsidP="006B1EF6">
      <w:pPr>
        <w:pStyle w:val="ListParagraph"/>
        <w:numPr>
          <w:ilvl w:val="0"/>
          <w:numId w:val="5"/>
        </w:numPr>
      </w:pPr>
      <w:r>
        <w:t>The Federal Section 508 refresh listing on the Reginfo.gov agenda was updated.</w:t>
      </w:r>
    </w:p>
    <w:p w14:paraId="323FBEEC" w14:textId="77777777" w:rsidR="006B1EF6" w:rsidRDefault="006B1EF6" w:rsidP="006B1EF6">
      <w:pPr>
        <w:pStyle w:val="ListParagraph"/>
        <w:numPr>
          <w:ilvl w:val="0"/>
          <w:numId w:val="5"/>
        </w:numPr>
      </w:pPr>
      <w:r>
        <w:t>The Federal DOJ ANPRM for Accessibility of Web and Information Services has seen renewed activity, having been split into two separate rulemakings for ADA Title II and Title III.</w:t>
      </w:r>
    </w:p>
    <w:p w14:paraId="528C39C0" w14:textId="77777777" w:rsidR="006B1EF6" w:rsidRDefault="006B1EF6" w:rsidP="006B1EF6">
      <w:pPr>
        <w:pStyle w:val="ListParagraph"/>
        <w:numPr>
          <w:ilvl w:val="0"/>
          <w:numId w:val="5"/>
        </w:numPr>
      </w:pPr>
      <w:r>
        <w:t xml:space="preserve">A UN report, “The ICT Opportunity for a Disability-Inclusive Development Framework,” provided an interesting perspective on the challenges, opportunities, and relative impact areas of </w:t>
      </w:r>
      <w:r w:rsidR="00606F4A">
        <w:t>accessible ICT for people with disabilities</w:t>
      </w:r>
      <w:r>
        <w:t>.</w:t>
      </w:r>
    </w:p>
    <w:p w14:paraId="689068AB" w14:textId="77777777" w:rsidR="00606F4A" w:rsidRDefault="00606F4A" w:rsidP="006B1EF6">
      <w:pPr>
        <w:pStyle w:val="ListParagraph"/>
        <w:numPr>
          <w:ilvl w:val="0"/>
          <w:numId w:val="5"/>
        </w:numPr>
      </w:pPr>
      <w:r>
        <w:t>WGAC2ICT was a new, informative document released by the W3C covering the application of WCAG 2.0 to non-web ICT. This dovetails with a key tenant expected of the forthcoming Section 508 refresh.</w:t>
      </w:r>
    </w:p>
    <w:p w14:paraId="070C53DF" w14:textId="77777777" w:rsidR="00606F4A" w:rsidRDefault="00606F4A" w:rsidP="006B1EF6">
      <w:pPr>
        <w:pStyle w:val="ListParagraph"/>
        <w:numPr>
          <w:ilvl w:val="0"/>
          <w:numId w:val="5"/>
        </w:numPr>
      </w:pPr>
      <w:r>
        <w:t>The OITS Web Development Forum was expected to be launched soon.</w:t>
      </w:r>
    </w:p>
    <w:p w14:paraId="7EFA4D20" w14:textId="77777777" w:rsidR="00606F4A" w:rsidRPr="006B1EF6" w:rsidRDefault="00606F4A" w:rsidP="006B1EF6">
      <w:pPr>
        <w:pStyle w:val="ListParagraph"/>
        <w:numPr>
          <w:ilvl w:val="0"/>
          <w:numId w:val="5"/>
        </w:numPr>
      </w:pPr>
      <w:r>
        <w:t>October was Disability Employment Awareness Month.</w:t>
      </w:r>
    </w:p>
    <w:p w14:paraId="636DD0E4" w14:textId="77777777" w:rsidR="00410C1C" w:rsidRDefault="00410C1C" w:rsidP="00E9143C">
      <w:pPr>
        <w:pStyle w:val="Heading2"/>
      </w:pPr>
      <w:r>
        <w:t>VIII.</w:t>
      </w:r>
      <w:r>
        <w:tab/>
      </w:r>
      <w:r w:rsidR="00676378" w:rsidRPr="00410C1C">
        <w:t>Texas Accessibility Coffee Breaks</w:t>
      </w:r>
    </w:p>
    <w:p w14:paraId="46D22463" w14:textId="08EC5037" w:rsidR="00676378" w:rsidRPr="00502C99" w:rsidRDefault="00676378" w:rsidP="00410C1C">
      <w:pPr>
        <w:rPr>
          <w:rFonts w:cs="Times New Roman"/>
          <w:szCs w:val="24"/>
        </w:rPr>
      </w:pPr>
      <w:r w:rsidRPr="00410C1C">
        <w:rPr>
          <w:rFonts w:cs="Times New Roman"/>
          <w:szCs w:val="24"/>
        </w:rPr>
        <w:t>Cole introduced a series of YouTube videos made by the Texas Governor’s Committee on People with Disabilities about how to make Word documents accessible</w:t>
      </w:r>
      <w:r w:rsidR="00463CEC">
        <w:rPr>
          <w:rFonts w:cs="Times New Roman"/>
          <w:szCs w:val="24"/>
        </w:rPr>
        <w:t>, showing an example.</w:t>
      </w:r>
      <w:r w:rsidRPr="00410C1C">
        <w:rPr>
          <w:rFonts w:cs="Times New Roman"/>
          <w:szCs w:val="24"/>
        </w:rPr>
        <w:t xml:space="preserve"> </w:t>
      </w:r>
      <w:r w:rsidR="00521F6D">
        <w:rPr>
          <w:rFonts w:cs="Times New Roman"/>
          <w:szCs w:val="24"/>
        </w:rPr>
        <w:t>Bill Griffiths added</w:t>
      </w:r>
      <w:r w:rsidRPr="00410C1C">
        <w:rPr>
          <w:rFonts w:cs="Times New Roman"/>
          <w:szCs w:val="24"/>
        </w:rPr>
        <w:t xml:space="preserve"> </w:t>
      </w:r>
      <w:r w:rsidR="002A5807">
        <w:rPr>
          <w:rFonts w:cs="Times New Roman"/>
          <w:szCs w:val="24"/>
        </w:rPr>
        <w:t xml:space="preserve">that DCF provides training covering </w:t>
      </w:r>
      <w:r w:rsidR="00521F6D">
        <w:rPr>
          <w:rFonts w:cs="Times New Roman"/>
          <w:szCs w:val="24"/>
        </w:rPr>
        <w:t>document accessibility, PDF accessibility, and PDF form a</w:t>
      </w:r>
      <w:r w:rsidR="007A4DBE" w:rsidRPr="007A4DBE">
        <w:rPr>
          <w:rFonts w:cs="Times New Roman"/>
          <w:szCs w:val="24"/>
        </w:rPr>
        <w:t>ccessibility</w:t>
      </w:r>
      <w:r w:rsidR="00521F6D">
        <w:rPr>
          <w:rFonts w:cs="Times New Roman"/>
          <w:szCs w:val="24"/>
        </w:rPr>
        <w:t xml:space="preserve"> </w:t>
      </w:r>
      <w:r w:rsidR="00BB43A9">
        <w:rPr>
          <w:rFonts w:cs="Times New Roman"/>
          <w:szCs w:val="24"/>
        </w:rPr>
        <w:t>for anyone in state government.</w:t>
      </w:r>
      <w:r w:rsidR="00410C1C" w:rsidRPr="00502C99">
        <w:rPr>
          <w:rFonts w:cs="Times New Roman"/>
          <w:szCs w:val="24"/>
        </w:rPr>
        <w:t xml:space="preserve"> </w:t>
      </w:r>
    </w:p>
    <w:sectPr w:rsidR="00676378" w:rsidRPr="00502C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84779" w14:textId="77777777" w:rsidR="007A4DBE" w:rsidRDefault="007A4DBE" w:rsidP="006414CD">
      <w:pPr>
        <w:spacing w:after="0" w:line="240" w:lineRule="auto"/>
      </w:pPr>
      <w:r>
        <w:separator/>
      </w:r>
    </w:p>
  </w:endnote>
  <w:endnote w:type="continuationSeparator" w:id="0">
    <w:p w14:paraId="1A5540C7" w14:textId="77777777" w:rsidR="007A4DBE" w:rsidRDefault="007A4DBE" w:rsidP="006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0139" w14:textId="77777777" w:rsidR="007A4DBE" w:rsidRDefault="007A4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7FB8" w14:textId="77777777" w:rsidR="007A4DBE" w:rsidRDefault="007A4D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71D1" w14:textId="77777777" w:rsidR="007A4DBE" w:rsidRDefault="007A4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7AB0C" w14:textId="77777777" w:rsidR="007A4DBE" w:rsidRDefault="007A4DBE" w:rsidP="006414CD">
      <w:pPr>
        <w:spacing w:after="0" w:line="240" w:lineRule="auto"/>
      </w:pPr>
      <w:r>
        <w:separator/>
      </w:r>
    </w:p>
  </w:footnote>
  <w:footnote w:type="continuationSeparator" w:id="0">
    <w:p w14:paraId="727F1741" w14:textId="77777777" w:rsidR="007A4DBE" w:rsidRDefault="007A4DBE" w:rsidP="0064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0D8B" w14:textId="0F9B38C1" w:rsidR="007A4DBE" w:rsidRDefault="007A4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2822" w14:textId="50DD07EC" w:rsidR="007A4DBE" w:rsidRDefault="007A4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91E61" w14:textId="548BBB3F" w:rsidR="007A4DBE" w:rsidRDefault="007A4D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886"/>
    <w:multiLevelType w:val="hybridMultilevel"/>
    <w:tmpl w:val="C7FEEAE0"/>
    <w:lvl w:ilvl="0" w:tplc="311C5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A2BA9"/>
    <w:multiLevelType w:val="hybridMultilevel"/>
    <w:tmpl w:val="AF002316"/>
    <w:lvl w:ilvl="0" w:tplc="288A91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21465"/>
    <w:multiLevelType w:val="hybridMultilevel"/>
    <w:tmpl w:val="19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C2F07"/>
    <w:multiLevelType w:val="hybridMultilevel"/>
    <w:tmpl w:val="4B069C86"/>
    <w:lvl w:ilvl="0" w:tplc="56686E2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852443"/>
    <w:multiLevelType w:val="hybridMultilevel"/>
    <w:tmpl w:val="AFD06C50"/>
    <w:lvl w:ilvl="0" w:tplc="AD8A36E8">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8"/>
    <w:rsid w:val="00210F26"/>
    <w:rsid w:val="002234C3"/>
    <w:rsid w:val="00241900"/>
    <w:rsid w:val="002A5807"/>
    <w:rsid w:val="002B2DFE"/>
    <w:rsid w:val="00410C1C"/>
    <w:rsid w:val="00425B0E"/>
    <w:rsid w:val="00463CEC"/>
    <w:rsid w:val="004B0E16"/>
    <w:rsid w:val="00502C99"/>
    <w:rsid w:val="00517CE9"/>
    <w:rsid w:val="00521F6D"/>
    <w:rsid w:val="00606F4A"/>
    <w:rsid w:val="006414CD"/>
    <w:rsid w:val="00676378"/>
    <w:rsid w:val="006B1EF6"/>
    <w:rsid w:val="00706968"/>
    <w:rsid w:val="007A4DBE"/>
    <w:rsid w:val="0088103E"/>
    <w:rsid w:val="00973CFB"/>
    <w:rsid w:val="00B313DC"/>
    <w:rsid w:val="00BB43A9"/>
    <w:rsid w:val="00D236C7"/>
    <w:rsid w:val="00E9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EE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5333">
      <w:bodyDiv w:val="1"/>
      <w:marLeft w:val="0"/>
      <w:marRight w:val="0"/>
      <w:marTop w:val="0"/>
      <w:marBottom w:val="0"/>
      <w:divBdr>
        <w:top w:val="none" w:sz="0" w:space="0" w:color="auto"/>
        <w:left w:val="none" w:sz="0" w:space="0" w:color="auto"/>
        <w:bottom w:val="none" w:sz="0" w:space="0" w:color="auto"/>
        <w:right w:val="none" w:sz="0" w:space="0" w:color="auto"/>
      </w:divBdr>
    </w:div>
    <w:div w:id="833255347">
      <w:bodyDiv w:val="1"/>
      <w:marLeft w:val="0"/>
      <w:marRight w:val="0"/>
      <w:marTop w:val="0"/>
      <w:marBottom w:val="0"/>
      <w:divBdr>
        <w:top w:val="none" w:sz="0" w:space="0" w:color="auto"/>
        <w:left w:val="none" w:sz="0" w:space="0" w:color="auto"/>
        <w:bottom w:val="none" w:sz="0" w:space="0" w:color="auto"/>
        <w:right w:val="none" w:sz="0" w:space="0" w:color="auto"/>
      </w:divBdr>
    </w:div>
    <w:div w:id="936444094">
      <w:bodyDiv w:val="1"/>
      <w:marLeft w:val="0"/>
      <w:marRight w:val="0"/>
      <w:marTop w:val="0"/>
      <w:marBottom w:val="0"/>
      <w:divBdr>
        <w:top w:val="none" w:sz="0" w:space="0" w:color="auto"/>
        <w:left w:val="none" w:sz="0" w:space="0" w:color="auto"/>
        <w:bottom w:val="none" w:sz="0" w:space="0" w:color="auto"/>
        <w:right w:val="none" w:sz="0" w:space="0" w:color="auto"/>
      </w:divBdr>
    </w:div>
    <w:div w:id="1014304720">
      <w:bodyDiv w:val="1"/>
      <w:marLeft w:val="0"/>
      <w:marRight w:val="0"/>
      <w:marTop w:val="0"/>
      <w:marBottom w:val="0"/>
      <w:divBdr>
        <w:top w:val="none" w:sz="0" w:space="0" w:color="auto"/>
        <w:left w:val="none" w:sz="0" w:space="0" w:color="auto"/>
        <w:bottom w:val="none" w:sz="0" w:space="0" w:color="auto"/>
        <w:right w:val="none" w:sz="0" w:space="0" w:color="auto"/>
      </w:divBdr>
    </w:div>
    <w:div w:id="1615677464">
      <w:bodyDiv w:val="1"/>
      <w:marLeft w:val="0"/>
      <w:marRight w:val="0"/>
      <w:marTop w:val="0"/>
      <w:marBottom w:val="0"/>
      <w:divBdr>
        <w:top w:val="none" w:sz="0" w:space="0" w:color="auto"/>
        <w:left w:val="none" w:sz="0" w:space="0" w:color="auto"/>
        <w:bottom w:val="none" w:sz="0" w:space="0" w:color="auto"/>
        <w:right w:val="none" w:sz="0" w:space="0" w:color="auto"/>
      </w:divBdr>
    </w:div>
    <w:div w:id="1755589929">
      <w:bodyDiv w:val="1"/>
      <w:marLeft w:val="0"/>
      <w:marRight w:val="0"/>
      <w:marTop w:val="0"/>
      <w:marBottom w:val="0"/>
      <w:divBdr>
        <w:top w:val="none" w:sz="0" w:space="0" w:color="auto"/>
        <w:left w:val="none" w:sz="0" w:space="0" w:color="auto"/>
        <w:bottom w:val="none" w:sz="0" w:space="0" w:color="auto"/>
        <w:right w:val="none" w:sz="0" w:space="0" w:color="auto"/>
      </w:divBdr>
    </w:div>
    <w:div w:id="17627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Gabehart</dc:creator>
  <cp:lastModifiedBy>Cole Robison</cp:lastModifiedBy>
  <cp:revision>2</cp:revision>
  <dcterms:created xsi:type="dcterms:W3CDTF">2014-04-09T16:41:00Z</dcterms:created>
  <dcterms:modified xsi:type="dcterms:W3CDTF">2014-04-09T16:41:00Z</dcterms:modified>
</cp:coreProperties>
</file>