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1C017" w14:textId="77777777" w:rsidR="0088103E" w:rsidRPr="00502C99" w:rsidRDefault="00706968" w:rsidP="00E9143C">
      <w:pPr>
        <w:pStyle w:val="Heading1"/>
      </w:pPr>
      <w:r w:rsidRPr="00502C99">
        <w:t>Kansas Partnership for Accessible Technology (KPAT)</w:t>
      </w:r>
    </w:p>
    <w:p w14:paraId="06730D66" w14:textId="68838F0D" w:rsidR="00706968" w:rsidRPr="00E9143C" w:rsidRDefault="00706968" w:rsidP="00E9143C">
      <w:pPr>
        <w:pStyle w:val="Heading1"/>
        <w:rPr>
          <w:sz w:val="22"/>
          <w:szCs w:val="22"/>
        </w:rPr>
      </w:pPr>
      <w:bookmarkStart w:id="0" w:name="_GoBack"/>
      <w:bookmarkEnd w:id="0"/>
      <w:r w:rsidRPr="00E9143C">
        <w:rPr>
          <w:sz w:val="22"/>
          <w:szCs w:val="22"/>
        </w:rPr>
        <w:t>Meeting Minutes</w:t>
      </w:r>
    </w:p>
    <w:p w14:paraId="06D5A9C5" w14:textId="5B3FF776" w:rsidR="002B2DFE" w:rsidRPr="00502C99" w:rsidRDefault="002B2DFE" w:rsidP="00E9143C">
      <w:pPr>
        <w:spacing w:after="360"/>
        <w:jc w:val="center"/>
      </w:pPr>
      <w:r>
        <w:t xml:space="preserve">Tuesday, </w:t>
      </w:r>
      <w:r w:rsidR="00CF6677">
        <w:t>July</w:t>
      </w:r>
      <w:r w:rsidR="00C84FF0">
        <w:t xml:space="preserve"> 14, 2015</w:t>
      </w:r>
      <w:r w:rsidR="00E9143C">
        <w:br/>
      </w:r>
      <w:r w:rsidR="00CF6677">
        <w:t>Landon State Office Building, Room 509</w:t>
      </w:r>
      <w:r>
        <w:t>, Topeka, KS</w:t>
      </w:r>
    </w:p>
    <w:p w14:paraId="4DDEA862" w14:textId="76FB65FC" w:rsidR="00706968" w:rsidRPr="00502C99" w:rsidRDefault="002B2DFE" w:rsidP="00E9143C">
      <w:pPr>
        <w:rPr>
          <w:rFonts w:cs="Times New Roman"/>
          <w:szCs w:val="24"/>
        </w:rPr>
      </w:pPr>
      <w:r>
        <w:rPr>
          <w:rFonts w:cs="Times New Roman"/>
          <w:szCs w:val="24"/>
        </w:rPr>
        <w:t xml:space="preserve">The meeting was called to order by </w:t>
      </w:r>
      <w:r w:rsidR="00C84FF0">
        <w:rPr>
          <w:rFonts w:cs="Times New Roman"/>
          <w:szCs w:val="24"/>
        </w:rPr>
        <w:t>Cole Robison</w:t>
      </w:r>
      <w:r w:rsidR="00706968" w:rsidRPr="00502C99">
        <w:rPr>
          <w:rFonts w:cs="Times New Roman"/>
          <w:szCs w:val="24"/>
        </w:rPr>
        <w:t xml:space="preserve"> </w:t>
      </w:r>
      <w:r>
        <w:rPr>
          <w:rFonts w:cs="Times New Roman"/>
          <w:szCs w:val="24"/>
        </w:rPr>
        <w:t>at</w:t>
      </w:r>
      <w:r w:rsidR="00706968" w:rsidRPr="00502C99">
        <w:rPr>
          <w:rFonts w:cs="Times New Roman"/>
          <w:szCs w:val="24"/>
        </w:rPr>
        <w:t xml:space="preserve"> about 2:30 </w:t>
      </w:r>
      <w:r>
        <w:rPr>
          <w:rFonts w:cs="Times New Roman"/>
          <w:szCs w:val="24"/>
        </w:rPr>
        <w:t>PM</w:t>
      </w:r>
      <w:r w:rsidR="00E9143C">
        <w:rPr>
          <w:rFonts w:cs="Times New Roman"/>
          <w:szCs w:val="24"/>
        </w:rPr>
        <w:t>.</w:t>
      </w:r>
    </w:p>
    <w:p w14:paraId="71EE8BD1" w14:textId="77777777" w:rsidR="002B2DFE" w:rsidRPr="002B2DFE" w:rsidRDefault="002B2DFE" w:rsidP="00E9143C">
      <w:pPr>
        <w:rPr>
          <w:rFonts w:eastAsia="Calibri" w:cs="Times New Roman"/>
          <w:b/>
          <w:szCs w:val="24"/>
        </w:rPr>
      </w:pPr>
      <w:r w:rsidRPr="002B2DFE">
        <w:rPr>
          <w:rFonts w:eastAsia="Calibri" w:cs="Times New Roman"/>
          <w:b/>
          <w:szCs w:val="24"/>
        </w:rPr>
        <w:t>Those members present were:</w:t>
      </w:r>
    </w:p>
    <w:p w14:paraId="6776D76C" w14:textId="69159D11" w:rsidR="002B2DFE" w:rsidRDefault="0015254E" w:rsidP="00E9143C">
      <w:pPr>
        <w:ind w:left="720" w:hanging="720"/>
        <w:contextualSpacing/>
        <w:rPr>
          <w:rFonts w:eastAsia="Calibri" w:cs="Times New Roman"/>
          <w:szCs w:val="24"/>
        </w:rPr>
      </w:pPr>
      <w:r>
        <w:rPr>
          <w:rFonts w:eastAsia="Calibri" w:cs="Times New Roman"/>
          <w:szCs w:val="24"/>
        </w:rPr>
        <w:t>Martha Gabehart</w:t>
      </w:r>
      <w:r w:rsidR="002B2DFE" w:rsidRPr="002B2DFE">
        <w:rPr>
          <w:rFonts w:eastAsia="Calibri" w:cs="Times New Roman"/>
          <w:szCs w:val="24"/>
        </w:rPr>
        <w:t>, Chair, Kansas Partnership for Accessible Technology</w:t>
      </w:r>
    </w:p>
    <w:p w14:paraId="596A7C0B" w14:textId="77777777" w:rsidR="00D36609" w:rsidRDefault="00D36609" w:rsidP="00D36609">
      <w:pPr>
        <w:ind w:left="720" w:hanging="720"/>
        <w:contextualSpacing/>
        <w:rPr>
          <w:rFonts w:eastAsia="Calibri" w:cs="Times New Roman"/>
          <w:szCs w:val="24"/>
        </w:rPr>
      </w:pPr>
      <w:r>
        <w:rPr>
          <w:rFonts w:eastAsia="Calibri" w:cs="Times New Roman"/>
          <w:szCs w:val="24"/>
        </w:rPr>
        <w:t>John Baranski, Information Delivery Manager, Kansas State Department of Education</w:t>
      </w:r>
    </w:p>
    <w:p w14:paraId="4E25A151" w14:textId="14AA90BF" w:rsidR="00C84FF0" w:rsidRDefault="00C84FF0" w:rsidP="00E9143C">
      <w:pPr>
        <w:ind w:left="720" w:hanging="720"/>
        <w:contextualSpacing/>
        <w:rPr>
          <w:rFonts w:eastAsia="Calibri" w:cs="Times New Roman"/>
          <w:szCs w:val="24"/>
        </w:rPr>
      </w:pPr>
      <w:r>
        <w:rPr>
          <w:rFonts w:eastAsia="Calibri" w:cs="Times New Roman"/>
          <w:szCs w:val="24"/>
        </w:rPr>
        <w:t>Mike Burgess, Director of Policy &amp; Outreach, Disability Rights Center of Kansas</w:t>
      </w:r>
    </w:p>
    <w:p w14:paraId="553325DF" w14:textId="77777777" w:rsidR="002B2DFE" w:rsidRDefault="002B2DFE" w:rsidP="00E9143C">
      <w:pPr>
        <w:ind w:left="720" w:hanging="720"/>
        <w:contextualSpacing/>
        <w:rPr>
          <w:rFonts w:eastAsia="Calibri" w:cs="Times New Roman"/>
          <w:szCs w:val="24"/>
        </w:rPr>
      </w:pPr>
      <w:r w:rsidRPr="002B2DFE">
        <w:rPr>
          <w:rFonts w:eastAsia="Calibri" w:cs="Times New Roman"/>
          <w:szCs w:val="24"/>
        </w:rPr>
        <w:t>Anthony Fadale, State Americans with Disabilities Act Coordinator</w:t>
      </w:r>
    </w:p>
    <w:p w14:paraId="28C1B76E" w14:textId="28BB83A1" w:rsidR="00C84FF0" w:rsidRPr="002B2DFE" w:rsidRDefault="00C84FF0" w:rsidP="00E9143C">
      <w:pPr>
        <w:ind w:left="720" w:hanging="720"/>
        <w:contextualSpacing/>
        <w:rPr>
          <w:rFonts w:eastAsia="Calibri" w:cs="Times New Roman"/>
          <w:szCs w:val="24"/>
        </w:rPr>
      </w:pPr>
      <w:r>
        <w:rPr>
          <w:rFonts w:eastAsia="Calibri" w:cs="Times New Roman"/>
          <w:szCs w:val="24"/>
        </w:rPr>
        <w:t xml:space="preserve">John Martello, </w:t>
      </w:r>
      <w:r w:rsidR="00311902">
        <w:rPr>
          <w:rFonts w:eastAsia="Calibri" w:cs="Times New Roman"/>
          <w:szCs w:val="24"/>
        </w:rPr>
        <w:t>Chief Operating Officer</w:t>
      </w:r>
      <w:r>
        <w:rPr>
          <w:rFonts w:eastAsia="Calibri" w:cs="Times New Roman"/>
          <w:szCs w:val="24"/>
        </w:rPr>
        <w:t>, Kansas State School</w:t>
      </w:r>
      <w:r w:rsidR="00311902">
        <w:rPr>
          <w:rFonts w:eastAsia="Calibri" w:cs="Times New Roman"/>
          <w:szCs w:val="24"/>
        </w:rPr>
        <w:t>s</w:t>
      </w:r>
      <w:r>
        <w:rPr>
          <w:rFonts w:eastAsia="Calibri" w:cs="Times New Roman"/>
          <w:szCs w:val="24"/>
        </w:rPr>
        <w:t xml:space="preserve"> for the </w:t>
      </w:r>
      <w:r w:rsidR="00311902">
        <w:rPr>
          <w:rFonts w:eastAsia="Calibri" w:cs="Times New Roman"/>
          <w:szCs w:val="24"/>
        </w:rPr>
        <w:t xml:space="preserve">Deaf and the </w:t>
      </w:r>
      <w:r>
        <w:rPr>
          <w:rFonts w:eastAsia="Calibri" w:cs="Times New Roman"/>
          <w:szCs w:val="24"/>
        </w:rPr>
        <w:t>Blind</w:t>
      </w:r>
    </w:p>
    <w:p w14:paraId="6C87116F" w14:textId="1B022D05" w:rsidR="0015254E" w:rsidRPr="002B2DFE" w:rsidRDefault="0015254E" w:rsidP="0015254E">
      <w:pPr>
        <w:ind w:left="720" w:hanging="720"/>
        <w:contextualSpacing/>
        <w:rPr>
          <w:rFonts w:eastAsia="Calibri" w:cs="Times New Roman"/>
          <w:szCs w:val="24"/>
        </w:rPr>
      </w:pPr>
      <w:r>
        <w:rPr>
          <w:rFonts w:eastAsia="Calibri" w:cs="Times New Roman"/>
          <w:szCs w:val="24"/>
        </w:rPr>
        <w:t xml:space="preserve">Joe Oborny, </w:t>
      </w:r>
      <w:r>
        <w:t>Education Technology Coordinator</w:t>
      </w:r>
      <w:r>
        <w:rPr>
          <w:rFonts w:eastAsia="Calibri" w:cs="Times New Roman"/>
          <w:szCs w:val="24"/>
        </w:rPr>
        <w:t>, Kansas State Schools for the Deaf and the Blind</w:t>
      </w:r>
    </w:p>
    <w:p w14:paraId="358C9811" w14:textId="7BF36747" w:rsidR="002B2DFE" w:rsidRDefault="002B2DFE" w:rsidP="002D4158">
      <w:pPr>
        <w:ind w:left="720" w:hanging="720"/>
        <w:contextualSpacing/>
        <w:rPr>
          <w:rFonts w:eastAsia="Calibri" w:cs="Times New Roman"/>
          <w:szCs w:val="24"/>
        </w:rPr>
      </w:pPr>
      <w:r w:rsidRPr="002B2DFE">
        <w:rPr>
          <w:rFonts w:eastAsia="Calibri" w:cs="Times New Roman"/>
          <w:szCs w:val="24"/>
        </w:rPr>
        <w:t>Cole Robison, Director, IT Accessibility, Office of Information Technology Services</w:t>
      </w:r>
    </w:p>
    <w:p w14:paraId="1CA5FF93" w14:textId="1839F77F" w:rsidR="002D5AA4" w:rsidRDefault="00C84FF0" w:rsidP="002D5AA4">
      <w:pPr>
        <w:ind w:left="720" w:hanging="720"/>
        <w:rPr>
          <w:rFonts w:eastAsia="Calibri" w:cs="Times New Roman"/>
          <w:szCs w:val="24"/>
        </w:rPr>
      </w:pPr>
      <w:r>
        <w:rPr>
          <w:rFonts w:eastAsia="Calibri" w:cs="Times New Roman"/>
          <w:szCs w:val="24"/>
        </w:rPr>
        <w:t>Matt Veatch, Assistant Division Director / State Archivist, State Historical Society</w:t>
      </w:r>
    </w:p>
    <w:p w14:paraId="6DB29459" w14:textId="229DE6B6" w:rsidR="002B2DFE" w:rsidRPr="002B2DFE" w:rsidRDefault="00932F45" w:rsidP="002B2DFE">
      <w:pPr>
        <w:tabs>
          <w:tab w:val="left" w:pos="450"/>
        </w:tabs>
        <w:rPr>
          <w:rFonts w:eastAsia="Calibri" w:cs="Times New Roman"/>
          <w:b/>
          <w:szCs w:val="24"/>
        </w:rPr>
      </w:pPr>
      <w:r>
        <w:rPr>
          <w:rFonts w:eastAsia="Calibri" w:cs="Times New Roman"/>
          <w:b/>
          <w:szCs w:val="24"/>
        </w:rPr>
        <w:t>Others present:</w:t>
      </w:r>
    </w:p>
    <w:p w14:paraId="3BBAAA22" w14:textId="77777777" w:rsidR="00D36609" w:rsidRDefault="00D36609" w:rsidP="00D36609">
      <w:pPr>
        <w:ind w:left="720" w:hanging="720"/>
        <w:contextualSpacing/>
        <w:rPr>
          <w:rFonts w:eastAsia="Calibri" w:cs="Times New Roman"/>
          <w:szCs w:val="24"/>
        </w:rPr>
      </w:pPr>
      <w:r>
        <w:rPr>
          <w:rFonts w:eastAsia="Calibri" w:cs="Times New Roman"/>
          <w:szCs w:val="24"/>
        </w:rPr>
        <w:t xml:space="preserve">James Adams, </w:t>
      </w:r>
      <w:r w:rsidRPr="00D15AAD">
        <w:rPr>
          <w:rFonts w:eastAsia="Calibri" w:cs="Times New Roman"/>
          <w:szCs w:val="24"/>
        </w:rPr>
        <w:t>Director of Technology</w:t>
      </w:r>
      <w:r>
        <w:rPr>
          <w:rFonts w:eastAsia="Calibri" w:cs="Times New Roman"/>
          <w:szCs w:val="24"/>
        </w:rPr>
        <w:t>, Kansas.gov</w:t>
      </w:r>
    </w:p>
    <w:p w14:paraId="16D298DD" w14:textId="77777777" w:rsidR="00D36609" w:rsidRDefault="00D36609" w:rsidP="00D36609">
      <w:pPr>
        <w:ind w:left="720" w:hanging="720"/>
        <w:contextualSpacing/>
        <w:rPr>
          <w:rFonts w:eastAsia="Calibri" w:cs="Times New Roman"/>
          <w:szCs w:val="24"/>
        </w:rPr>
      </w:pPr>
      <w:r w:rsidRPr="002B2DFE">
        <w:rPr>
          <w:rFonts w:eastAsia="Calibri" w:cs="Times New Roman"/>
          <w:szCs w:val="24"/>
        </w:rPr>
        <w:t>Kit Cole, Software Tester/Assistive Technology Coordinator, Information Technology, the University of Kansas</w:t>
      </w:r>
    </w:p>
    <w:p w14:paraId="76F201CE" w14:textId="2809AA38" w:rsidR="002B2DFE" w:rsidRDefault="00C84FF0" w:rsidP="00E9143C">
      <w:pPr>
        <w:ind w:left="720" w:hanging="720"/>
        <w:contextualSpacing/>
        <w:rPr>
          <w:rFonts w:eastAsia="Calibri" w:cs="Times New Roman"/>
          <w:szCs w:val="24"/>
        </w:rPr>
      </w:pPr>
      <w:r>
        <w:rPr>
          <w:rFonts w:eastAsia="Calibri" w:cs="Times New Roman"/>
          <w:szCs w:val="24"/>
        </w:rPr>
        <w:t>Robert Cooper</w:t>
      </w:r>
      <w:r w:rsidR="002B2DFE" w:rsidRPr="002B2DFE">
        <w:rPr>
          <w:rFonts w:eastAsia="Calibri" w:cs="Times New Roman"/>
          <w:szCs w:val="24"/>
        </w:rPr>
        <w:t xml:space="preserve">, </w:t>
      </w:r>
      <w:r w:rsidRPr="00C84FF0">
        <w:rPr>
          <w:rFonts w:eastAsia="Calibri" w:cs="Times New Roman"/>
          <w:szCs w:val="24"/>
        </w:rPr>
        <w:t>Executive Director</w:t>
      </w:r>
      <w:r>
        <w:rPr>
          <w:rFonts w:eastAsia="Calibri" w:cs="Times New Roman"/>
          <w:szCs w:val="24"/>
        </w:rPr>
        <w:t>,</w:t>
      </w:r>
      <w:r w:rsidRPr="00C84FF0">
        <w:rPr>
          <w:rFonts w:eastAsia="Calibri" w:cs="Times New Roman"/>
          <w:szCs w:val="24"/>
        </w:rPr>
        <w:t xml:space="preserve"> Kansas Commission for the Deaf and Hard of Hearing</w:t>
      </w:r>
    </w:p>
    <w:p w14:paraId="22B32E68" w14:textId="77777777" w:rsidR="00AC44DA" w:rsidRDefault="00AC44DA" w:rsidP="00AC44DA">
      <w:pPr>
        <w:ind w:left="720" w:hanging="720"/>
        <w:contextualSpacing/>
        <w:rPr>
          <w:rFonts w:eastAsia="Calibri" w:cs="Times New Roman"/>
          <w:szCs w:val="24"/>
        </w:rPr>
      </w:pPr>
      <w:r w:rsidRPr="00AC44DA">
        <w:rPr>
          <w:rFonts w:eastAsia="Calibri" w:cs="Times New Roman"/>
          <w:szCs w:val="24"/>
        </w:rPr>
        <w:t>Matt Powell, Application Developer, State Historical Society</w:t>
      </w:r>
    </w:p>
    <w:p w14:paraId="54F268B9" w14:textId="77777777" w:rsidR="00D36609" w:rsidRPr="002B2DFE" w:rsidRDefault="00D36609" w:rsidP="00D36609">
      <w:pPr>
        <w:tabs>
          <w:tab w:val="left" w:pos="630"/>
          <w:tab w:val="right" w:pos="9990"/>
        </w:tabs>
        <w:ind w:left="720" w:hanging="720"/>
        <w:rPr>
          <w:rFonts w:eastAsia="Calibri" w:cs="Times New Roman"/>
          <w:szCs w:val="24"/>
        </w:rPr>
      </w:pPr>
      <w:r w:rsidRPr="002B2DFE">
        <w:rPr>
          <w:rFonts w:eastAsia="Calibri" w:cs="Times New Roman"/>
          <w:szCs w:val="24"/>
        </w:rPr>
        <w:t>Phil White, Application Support Technician, Kansas Department for Children and Families</w:t>
      </w:r>
    </w:p>
    <w:p w14:paraId="5FB5A1F4" w14:textId="1A5B54F8" w:rsidR="00901A48" w:rsidRPr="00901A48" w:rsidRDefault="00901A48" w:rsidP="00932F45">
      <w:pPr>
        <w:pStyle w:val="Heading2"/>
      </w:pPr>
      <w:r w:rsidRPr="00901A48">
        <w:t>I.</w:t>
      </w:r>
      <w:r w:rsidRPr="00901A48">
        <w:tab/>
      </w:r>
      <w:r>
        <w:t>Welcome and Introductions</w:t>
      </w:r>
    </w:p>
    <w:p w14:paraId="4A4186DD" w14:textId="63432778" w:rsidR="0005774B" w:rsidRDefault="00F76505" w:rsidP="001D513F">
      <w:r>
        <w:t>Martha Gabehart</w:t>
      </w:r>
      <w:r w:rsidR="00901A48" w:rsidRPr="00901A48">
        <w:t xml:space="preserve"> opened the meeting with a welcome and introductions.</w:t>
      </w:r>
    </w:p>
    <w:p w14:paraId="788631DE" w14:textId="5571C260" w:rsidR="00706968" w:rsidRPr="002B2DFE" w:rsidRDefault="002B2DFE" w:rsidP="00E9143C">
      <w:pPr>
        <w:pStyle w:val="Heading2"/>
      </w:pPr>
      <w:r w:rsidRPr="002B2DFE">
        <w:t>I</w:t>
      </w:r>
      <w:r w:rsidR="00901A48">
        <w:t>I</w:t>
      </w:r>
      <w:r w:rsidRPr="002B2DFE">
        <w:t>.</w:t>
      </w:r>
      <w:r>
        <w:tab/>
      </w:r>
      <w:r w:rsidRPr="002B2DFE">
        <w:t xml:space="preserve">Approval: </w:t>
      </w:r>
      <w:r w:rsidR="00CF6677">
        <w:t>April</w:t>
      </w:r>
      <w:r w:rsidRPr="002B2DFE">
        <w:t xml:space="preserve"> Minutes</w:t>
      </w:r>
    </w:p>
    <w:p w14:paraId="4F340A48" w14:textId="03AE29F1" w:rsidR="00706968" w:rsidRDefault="002B2DFE" w:rsidP="00410C1C">
      <w:pPr>
        <w:rPr>
          <w:rFonts w:cs="Times New Roman"/>
          <w:szCs w:val="24"/>
        </w:rPr>
      </w:pPr>
      <w:r>
        <w:rPr>
          <w:rFonts w:cs="Times New Roman"/>
          <w:szCs w:val="24"/>
        </w:rPr>
        <w:t xml:space="preserve">The </w:t>
      </w:r>
      <w:r w:rsidR="00410C1C" w:rsidRPr="00410C1C">
        <w:rPr>
          <w:rFonts w:cs="Times New Roman"/>
          <w:szCs w:val="24"/>
        </w:rPr>
        <w:t xml:space="preserve">minutes of the </w:t>
      </w:r>
      <w:r w:rsidR="001E4E06">
        <w:rPr>
          <w:rFonts w:cs="Times New Roman"/>
          <w:szCs w:val="24"/>
        </w:rPr>
        <w:t>April</w:t>
      </w:r>
      <w:r w:rsidR="00C84FF0">
        <w:rPr>
          <w:rFonts w:cs="Times New Roman"/>
          <w:szCs w:val="24"/>
        </w:rPr>
        <w:t xml:space="preserve"> 14</w:t>
      </w:r>
      <w:r w:rsidR="00901A48">
        <w:rPr>
          <w:rFonts w:cs="Times New Roman"/>
          <w:szCs w:val="24"/>
        </w:rPr>
        <w:t>, 2014</w:t>
      </w:r>
      <w:r w:rsidR="00410C1C" w:rsidRPr="00410C1C">
        <w:rPr>
          <w:rFonts w:cs="Times New Roman"/>
          <w:szCs w:val="24"/>
        </w:rPr>
        <w:t xml:space="preserve"> meeting </w:t>
      </w:r>
      <w:r>
        <w:rPr>
          <w:rFonts w:cs="Times New Roman"/>
          <w:szCs w:val="24"/>
        </w:rPr>
        <w:t>were reviewed</w:t>
      </w:r>
      <w:r w:rsidR="00410C1C">
        <w:rPr>
          <w:rFonts w:cs="Times New Roman"/>
          <w:szCs w:val="24"/>
        </w:rPr>
        <w:t>,</w:t>
      </w:r>
      <w:r>
        <w:rPr>
          <w:rFonts w:cs="Times New Roman"/>
          <w:szCs w:val="24"/>
        </w:rPr>
        <w:t xml:space="preserve"> </w:t>
      </w:r>
      <w:r w:rsidR="001E4E06">
        <w:rPr>
          <w:rFonts w:cs="Times New Roman"/>
          <w:szCs w:val="24"/>
        </w:rPr>
        <w:t>Mike Burgess</w:t>
      </w:r>
      <w:r w:rsidR="00AC44DA">
        <w:rPr>
          <w:rFonts w:cs="Times New Roman"/>
          <w:szCs w:val="24"/>
        </w:rPr>
        <w:t xml:space="preserve"> </w:t>
      </w:r>
      <w:r w:rsidR="00706968" w:rsidRPr="00502C99">
        <w:rPr>
          <w:rFonts w:cs="Times New Roman"/>
          <w:szCs w:val="24"/>
        </w:rPr>
        <w:t xml:space="preserve">moved </w:t>
      </w:r>
      <w:r w:rsidR="00410C1C">
        <w:rPr>
          <w:rFonts w:cs="Times New Roman"/>
          <w:szCs w:val="24"/>
        </w:rPr>
        <w:t>to approve them and</w:t>
      </w:r>
      <w:r w:rsidR="00706968" w:rsidRPr="00502C99">
        <w:rPr>
          <w:rFonts w:cs="Times New Roman"/>
          <w:szCs w:val="24"/>
        </w:rPr>
        <w:t xml:space="preserve"> </w:t>
      </w:r>
      <w:r w:rsidR="00451AC8">
        <w:rPr>
          <w:rFonts w:cs="Times New Roman"/>
          <w:szCs w:val="24"/>
        </w:rPr>
        <w:t>Anthony Fadale</w:t>
      </w:r>
      <w:r w:rsidR="00D21806" w:rsidRPr="00502C99">
        <w:rPr>
          <w:rFonts w:cs="Times New Roman"/>
          <w:szCs w:val="24"/>
        </w:rPr>
        <w:t xml:space="preserve"> </w:t>
      </w:r>
      <w:r w:rsidR="00706968" w:rsidRPr="00502C99">
        <w:rPr>
          <w:rFonts w:cs="Times New Roman"/>
          <w:szCs w:val="24"/>
        </w:rPr>
        <w:t>seconded</w:t>
      </w:r>
      <w:r w:rsidR="00410C1C">
        <w:rPr>
          <w:rFonts w:cs="Times New Roman"/>
          <w:szCs w:val="24"/>
        </w:rPr>
        <w:t xml:space="preserve"> the motion. The m</w:t>
      </w:r>
      <w:r w:rsidR="004A7F20">
        <w:rPr>
          <w:rFonts w:cs="Times New Roman"/>
          <w:szCs w:val="24"/>
        </w:rPr>
        <w:t>otion carried.</w:t>
      </w:r>
    </w:p>
    <w:p w14:paraId="030FCE34" w14:textId="3BD2D67B" w:rsidR="00D21806" w:rsidRDefault="00D21806" w:rsidP="00D21806">
      <w:pPr>
        <w:pStyle w:val="Heading2"/>
      </w:pPr>
      <w:r>
        <w:t>II</w:t>
      </w:r>
      <w:r w:rsidR="00901A48">
        <w:t>I</w:t>
      </w:r>
      <w:r>
        <w:t>.</w:t>
      </w:r>
      <w:r>
        <w:tab/>
      </w:r>
      <w:r w:rsidR="00901A48" w:rsidRPr="00901A48">
        <w:t>Status Updates and Announcements</w:t>
      </w:r>
    </w:p>
    <w:p w14:paraId="0E90C1B6" w14:textId="77777777" w:rsidR="001D6F81" w:rsidRDefault="00901A48" w:rsidP="00D21806">
      <w:pPr>
        <w:rPr>
          <w:rFonts w:cs="Times New Roman"/>
          <w:szCs w:val="24"/>
        </w:rPr>
      </w:pPr>
      <w:r w:rsidRPr="00901A48">
        <w:rPr>
          <w:rFonts w:cs="Times New Roman"/>
          <w:szCs w:val="24"/>
        </w:rPr>
        <w:t xml:space="preserve">Cole </w:t>
      </w:r>
      <w:r w:rsidR="004E51CA">
        <w:rPr>
          <w:rFonts w:cs="Times New Roman"/>
          <w:szCs w:val="24"/>
        </w:rPr>
        <w:t xml:space="preserve">Robison </w:t>
      </w:r>
      <w:r w:rsidR="001D6F81">
        <w:rPr>
          <w:rFonts w:cs="Times New Roman"/>
          <w:szCs w:val="24"/>
        </w:rPr>
        <w:t>updated the group on:</w:t>
      </w:r>
    </w:p>
    <w:p w14:paraId="18690B9A" w14:textId="4F1770A1" w:rsidR="001D6F81" w:rsidRPr="00440F6F" w:rsidRDefault="00B16536" w:rsidP="00440F6F">
      <w:pPr>
        <w:pStyle w:val="ListParagraph"/>
        <w:numPr>
          <w:ilvl w:val="0"/>
          <w:numId w:val="6"/>
        </w:numPr>
        <w:rPr>
          <w:rFonts w:cs="Times New Roman"/>
          <w:szCs w:val="24"/>
        </w:rPr>
      </w:pPr>
      <w:r>
        <w:rPr>
          <w:rFonts w:cs="Times New Roman"/>
          <w:szCs w:val="24"/>
        </w:rPr>
        <w:t>the 25</w:t>
      </w:r>
      <w:r w:rsidRPr="00B16536">
        <w:rPr>
          <w:rFonts w:cs="Times New Roman"/>
          <w:szCs w:val="24"/>
          <w:vertAlign w:val="superscript"/>
        </w:rPr>
        <w:t>th</w:t>
      </w:r>
      <w:r>
        <w:rPr>
          <w:rFonts w:cs="Times New Roman"/>
          <w:szCs w:val="24"/>
        </w:rPr>
        <w:t xml:space="preserve"> anniversary of the Americans with Disabilities Act, and the Kansas Commission on Disability Concern’s reception</w:t>
      </w:r>
    </w:p>
    <w:p w14:paraId="1140F63A" w14:textId="03813B37" w:rsidR="00440F6F" w:rsidRDefault="00B16536" w:rsidP="00440F6F">
      <w:pPr>
        <w:pStyle w:val="ListParagraph"/>
        <w:numPr>
          <w:ilvl w:val="0"/>
          <w:numId w:val="6"/>
        </w:numPr>
        <w:rPr>
          <w:rFonts w:cs="Times New Roman"/>
          <w:szCs w:val="24"/>
        </w:rPr>
      </w:pPr>
      <w:r>
        <w:rPr>
          <w:rFonts w:cs="Times New Roman"/>
          <w:szCs w:val="24"/>
        </w:rPr>
        <w:t>an exhibit at the Dole Institute of Politics entitled “Celebrating Opportunity for People with Disabilities: 70 Years of Dole Leadership”</w:t>
      </w:r>
    </w:p>
    <w:p w14:paraId="6B2686B0" w14:textId="2020C7F6" w:rsidR="00B16536" w:rsidRPr="00440F6F" w:rsidRDefault="00B16536" w:rsidP="00B16536">
      <w:pPr>
        <w:pStyle w:val="ListParagraph"/>
        <w:numPr>
          <w:ilvl w:val="0"/>
          <w:numId w:val="6"/>
        </w:numPr>
        <w:rPr>
          <w:rFonts w:cs="Times New Roman"/>
          <w:szCs w:val="24"/>
        </w:rPr>
      </w:pPr>
      <w:r w:rsidRPr="00440F6F">
        <w:rPr>
          <w:rFonts w:cs="Times New Roman"/>
          <w:szCs w:val="24"/>
        </w:rPr>
        <w:t xml:space="preserve">the DOJ Accessibility of Web Information and Services of State and Local Governments ANPRM, </w:t>
      </w:r>
      <w:r>
        <w:rPr>
          <w:rFonts w:cs="Times New Roman"/>
          <w:szCs w:val="24"/>
        </w:rPr>
        <w:t>which has not seen any activity (despite a previous indication that it might)</w:t>
      </w:r>
    </w:p>
    <w:p w14:paraId="24A3F2D9" w14:textId="40A83770" w:rsidR="00B16536" w:rsidRDefault="00B16536" w:rsidP="00440F6F">
      <w:pPr>
        <w:pStyle w:val="ListParagraph"/>
        <w:numPr>
          <w:ilvl w:val="0"/>
          <w:numId w:val="6"/>
        </w:numPr>
        <w:rPr>
          <w:rFonts w:cs="Times New Roman"/>
          <w:szCs w:val="24"/>
        </w:rPr>
      </w:pPr>
      <w:r>
        <w:rPr>
          <w:rFonts w:cs="Times New Roman"/>
          <w:szCs w:val="24"/>
        </w:rPr>
        <w:lastRenderedPageBreak/>
        <w:t>training on PDF accessibility and AMP</w:t>
      </w:r>
    </w:p>
    <w:p w14:paraId="7D96437A" w14:textId="0432B9B5" w:rsidR="001D6F81" w:rsidRPr="00440F6F" w:rsidRDefault="00AC44DA" w:rsidP="00440F6F">
      <w:pPr>
        <w:pStyle w:val="ListParagraph"/>
        <w:numPr>
          <w:ilvl w:val="0"/>
          <w:numId w:val="6"/>
        </w:numPr>
        <w:rPr>
          <w:rFonts w:cs="Times New Roman"/>
          <w:szCs w:val="24"/>
        </w:rPr>
      </w:pPr>
      <w:r w:rsidRPr="00440F6F">
        <w:rPr>
          <w:rFonts w:cs="Times New Roman"/>
          <w:szCs w:val="24"/>
        </w:rPr>
        <w:t>the latest release of AMP</w:t>
      </w:r>
    </w:p>
    <w:p w14:paraId="421074E4" w14:textId="508184F1" w:rsidR="001D6F81" w:rsidRDefault="00B16536" w:rsidP="00440F6F">
      <w:pPr>
        <w:pStyle w:val="ListParagraph"/>
        <w:numPr>
          <w:ilvl w:val="0"/>
          <w:numId w:val="6"/>
        </w:numPr>
        <w:rPr>
          <w:rFonts w:cs="Times New Roman"/>
          <w:szCs w:val="24"/>
        </w:rPr>
      </w:pPr>
      <w:r>
        <w:rPr>
          <w:rFonts w:cs="Times New Roman"/>
          <w:szCs w:val="24"/>
        </w:rPr>
        <w:t xml:space="preserve">a product for discovering online PDF documents and </w:t>
      </w:r>
      <w:r w:rsidR="007F5C54">
        <w:rPr>
          <w:rFonts w:cs="Times New Roman"/>
          <w:szCs w:val="24"/>
        </w:rPr>
        <w:t>automatically converting them to accessible HTML, called Equidox</w:t>
      </w:r>
      <w:r w:rsidR="00E212A9">
        <w:rPr>
          <w:rFonts w:cs="Times New Roman"/>
          <w:szCs w:val="24"/>
        </w:rPr>
        <w:t>, which the group briefly discussed, and indicated they would like to have reviewed</w:t>
      </w:r>
    </w:p>
    <w:p w14:paraId="4D02D2CF" w14:textId="529B8840" w:rsidR="007F5C54" w:rsidRPr="00440F6F" w:rsidRDefault="007F5C54" w:rsidP="00440F6F">
      <w:pPr>
        <w:pStyle w:val="ListParagraph"/>
        <w:numPr>
          <w:ilvl w:val="0"/>
          <w:numId w:val="6"/>
        </w:numPr>
        <w:rPr>
          <w:rFonts w:cs="Times New Roman"/>
          <w:szCs w:val="24"/>
        </w:rPr>
      </w:pPr>
      <w:r>
        <w:rPr>
          <w:rFonts w:cs="Times New Roman"/>
          <w:szCs w:val="24"/>
        </w:rPr>
        <w:t>two surveys, one on screen reader use and one on relay call issues</w:t>
      </w:r>
    </w:p>
    <w:p w14:paraId="58166295" w14:textId="46E01F08" w:rsidR="00791227" w:rsidRDefault="00AC44DA" w:rsidP="00D21806">
      <w:pPr>
        <w:rPr>
          <w:rFonts w:cs="Times New Roman"/>
          <w:szCs w:val="24"/>
        </w:rPr>
      </w:pPr>
      <w:r>
        <w:rPr>
          <w:rFonts w:cs="Times New Roman"/>
          <w:szCs w:val="24"/>
        </w:rPr>
        <w:t xml:space="preserve">Details are available in the meeting presentation available at </w:t>
      </w:r>
      <w:hyperlink r:id="rId7" w:history="1">
        <w:r w:rsidR="007F5C54">
          <w:rPr>
            <w:rStyle w:val="Hyperlink"/>
            <w:rFonts w:cs="Times New Roman"/>
            <w:szCs w:val="24"/>
          </w:rPr>
          <w:t>http://oits.ks.gov/docs/kpat20150714p</w:t>
        </w:r>
      </w:hyperlink>
      <w:r>
        <w:rPr>
          <w:rFonts w:cs="Times New Roman"/>
          <w:szCs w:val="24"/>
        </w:rPr>
        <w:t>.</w:t>
      </w:r>
    </w:p>
    <w:p w14:paraId="582E8AD2" w14:textId="6494BB35" w:rsidR="00D21806" w:rsidRDefault="00901A48" w:rsidP="00D21806">
      <w:pPr>
        <w:pStyle w:val="Heading2"/>
      </w:pPr>
      <w:r>
        <w:t>IV</w:t>
      </w:r>
      <w:r w:rsidR="00D21806">
        <w:t>.</w:t>
      </w:r>
      <w:r w:rsidR="00D21806">
        <w:tab/>
      </w:r>
      <w:r w:rsidR="00CF6677">
        <w:t>Communicating with Deaf and Hard of Hearing Individuals</w:t>
      </w:r>
    </w:p>
    <w:p w14:paraId="14BC0536" w14:textId="77777777" w:rsidR="00F566E6" w:rsidRDefault="002457BC" w:rsidP="00D21806">
      <w:r>
        <w:t>Robert Cooper spoke about the changing landscape of technology for communicating with deaf and hard of hearing individuals. TTY/TDD technology has generally become obsolete, a</w:t>
      </w:r>
      <w:r w:rsidR="00DC20DA">
        <w:t>nd</w:t>
      </w:r>
      <w:r>
        <w:t xml:space="preserve"> </w:t>
      </w:r>
      <w:r w:rsidR="00DC20DA">
        <w:t xml:space="preserve">use of </w:t>
      </w:r>
      <w:r>
        <w:t>IP relay</w:t>
      </w:r>
      <w:r w:rsidR="00DC20DA">
        <w:t xml:space="preserve"> is </w:t>
      </w:r>
      <w:r w:rsidR="00F566E6">
        <w:t xml:space="preserve">also </w:t>
      </w:r>
      <w:r w:rsidR="00DC20DA">
        <w:t>in decline</w:t>
      </w:r>
      <w:r>
        <w:t xml:space="preserve">. </w:t>
      </w:r>
      <w:r w:rsidR="00DC20DA">
        <w:t>Captioned</w:t>
      </w:r>
      <w:r>
        <w:t xml:space="preserve"> teleph</w:t>
      </w:r>
      <w:r w:rsidR="00DC20DA">
        <w:t>one</w:t>
      </w:r>
      <w:r>
        <w:t xml:space="preserve"> </w:t>
      </w:r>
      <w:r w:rsidR="00DC20DA">
        <w:t xml:space="preserve">(CapTel) </w:t>
      </w:r>
      <w:r>
        <w:t xml:space="preserve">and </w:t>
      </w:r>
      <w:r w:rsidR="00DC20DA">
        <w:t>voice carry over (VCO) are two common replacements, which work over VoIP and rely on communication assistants and captioning—similar in approach to their predecessors. A growing majority, though, are now turning to videophones</w:t>
      </w:r>
      <w:r w:rsidR="00843B64">
        <w:t xml:space="preserve"> (VP)</w:t>
      </w:r>
      <w:r w:rsidR="00C6465F">
        <w:t>, which allow for communication in American Sign Language (ASL)</w:t>
      </w:r>
      <w:r w:rsidR="00DC20DA">
        <w:t>.</w:t>
      </w:r>
    </w:p>
    <w:p w14:paraId="54BB093F" w14:textId="77777777" w:rsidR="00F566E6" w:rsidRDefault="00843B64" w:rsidP="00D21806">
      <w:r>
        <w:t>A VP has an ordina</w:t>
      </w:r>
      <w:r w:rsidR="00317BE8">
        <w:t>ry 10-digit phone number, not 711 (the number used for TDD and Relay Services). Materials that still reference 711, of which there are many, are out of date and need to be changed. There is a workgroup (which includes Robert, Martha, and Joe Oborny) to define information standards for video relay service (VRS), VP, CapTel, etc., that could be used to modernize materials that do not currently reflect the availability of these technologies.</w:t>
      </w:r>
      <w:r w:rsidR="00020156">
        <w:t xml:space="preserve"> The FCC is considering permitting distribution of 10-digit phone numbers for VP to the general public by the end of the year, enabling direct communication (such as with hearing people who sign) in addition to communication through VRS.</w:t>
      </w:r>
    </w:p>
    <w:p w14:paraId="44E66E89" w14:textId="77777777" w:rsidR="00F566E6" w:rsidRDefault="00020156" w:rsidP="00D21806">
      <w:r>
        <w:t xml:space="preserve">Several federal agencies (e.g., Small Business Administration, FCC, Social Security Administration, IRS, DOJ) have or are establishing dedicated call centers using </w:t>
      </w:r>
      <w:r w:rsidR="00C6465F">
        <w:t>ASL</w:t>
      </w:r>
      <w:r>
        <w:t xml:space="preserve"> over VP. This is unlikely to happen at the state level, but there are agencies that can use and provide access through this technology, as we’re already seeing with the Department of Corrections, DCF, etc.</w:t>
      </w:r>
      <w:r w:rsidR="00553CF9">
        <w:t>, and it could find its way into front-line service centers.</w:t>
      </w:r>
    </w:p>
    <w:p w14:paraId="5415C2EB" w14:textId="572B446D" w:rsidR="000F02A3" w:rsidRDefault="00A404B7" w:rsidP="00D21806">
      <w:r>
        <w:t>VP</w:t>
      </w:r>
      <w:r w:rsidR="00020156">
        <w:t xml:space="preserve"> technology is also being extended to tablets, which makes it mobile.</w:t>
      </w:r>
      <w:r>
        <w:t xml:space="preserve"> This mobility can be used to provide instant, on-the-fly accommodation, even for in-person conversations, as an individual can use it to bring in video remote interpreting (VRI), without any need </w:t>
      </w:r>
      <w:r w:rsidR="00553CF9">
        <w:t>for</w:t>
      </w:r>
      <w:r>
        <w:t xml:space="preserve"> prior arrangements.</w:t>
      </w:r>
      <w:r w:rsidR="00553CF9">
        <w:t xml:space="preserve"> VRI could enable sharing of </w:t>
      </w:r>
      <w:r w:rsidR="00812EB9">
        <w:t>ASL-capable personnel resources across agencies. (The same could apply to, say, Spanish interpretation, as well.)</w:t>
      </w:r>
    </w:p>
    <w:p w14:paraId="69849E59" w14:textId="77777777" w:rsidR="00F566E6" w:rsidRDefault="00812EB9" w:rsidP="00D21806">
      <w:r>
        <w:t>Martha asked about how 711 should be replaced on business cards and the like. Robert suggested gradually just eliminating 711 from such contexts over time, since the necessary accommodation is largely built-in with ordinary phone numbers, whether through the switchboard, relay services, or end-user</w:t>
      </w:r>
      <w:r w:rsidR="00F566E6">
        <w:t xml:space="preserve"> technology.</w:t>
      </w:r>
    </w:p>
    <w:p w14:paraId="2697B861" w14:textId="77777777" w:rsidR="00F566E6" w:rsidRDefault="00812EB9" w:rsidP="00D21806">
      <w:r>
        <w:t xml:space="preserve">John Martello asked about benefits to deaf-blind users, </w:t>
      </w:r>
      <w:r w:rsidR="0012238C">
        <w:t>and Robert described the system of intermediaries by which such users</w:t>
      </w:r>
      <w:r w:rsidR="00F566E6">
        <w:t xml:space="preserve"> can, in fact, be accommodated.</w:t>
      </w:r>
    </w:p>
    <w:p w14:paraId="2B1B8513" w14:textId="37D5D133" w:rsidR="00F566E6" w:rsidRDefault="0012238C" w:rsidP="00D21806">
      <w:r>
        <w:lastRenderedPageBreak/>
        <w:t xml:space="preserve">Anthony pointed out that the DOJ has not yet removed its TTY requirement. </w:t>
      </w:r>
      <w:r w:rsidR="00B75129">
        <w:t xml:space="preserve">Robert clarified that he’s </w:t>
      </w:r>
      <w:r w:rsidR="00B75129" w:rsidRPr="00B75129">
        <w:rPr>
          <w:i/>
        </w:rPr>
        <w:t>not</w:t>
      </w:r>
      <w:r w:rsidR="00B75129">
        <w:t xml:space="preserve"> calling for stopping TTY services. 711 can still be requested and used by individuals who require it, but it no longer needs to be printed as a matter of course. </w:t>
      </w:r>
      <w:r w:rsidR="006C4F53">
        <w:t>He noted that m</w:t>
      </w:r>
      <w:r w:rsidR="00B75129">
        <w:t xml:space="preserve">any agencies are </w:t>
      </w:r>
      <w:r w:rsidR="006C4F53">
        <w:t xml:space="preserve">already </w:t>
      </w:r>
      <w:r w:rsidR="00B75129">
        <w:t>disposing of their TTY equipment.</w:t>
      </w:r>
      <w:r w:rsidR="00C6465F">
        <w:t xml:space="preserve"> </w:t>
      </w:r>
      <w:r w:rsidR="007D4F08">
        <w:t>Anthony later commented that agencies don’t need to maintain their own, since it remains in place statewide with Kansas Relay.</w:t>
      </w:r>
    </w:p>
    <w:p w14:paraId="43297BA9" w14:textId="59CCE28C" w:rsidR="007D4F08" w:rsidRDefault="007D4F08" w:rsidP="00D21806">
      <w:r>
        <w:t>Ro</w:t>
      </w:r>
      <w:r w:rsidR="00953B40">
        <w:t>bert explained that listing 711 creates confusion for what is now the majority of situations where calling it is actually no longer necessary, which is why he’s advocating that we stop printing it on business cards, letterheads, etc.</w:t>
      </w:r>
    </w:p>
    <w:p w14:paraId="7735C706" w14:textId="0AA5F47D" w:rsidR="00E92033" w:rsidRDefault="00E92033" w:rsidP="00D21806">
      <w:r>
        <w:t xml:space="preserve">Joe asked about the difficulty of replacing TTY equipment since its production is </w:t>
      </w:r>
      <w:r w:rsidR="00F566E6">
        <w:t>declining with its use</w:t>
      </w:r>
      <w:r>
        <w:t>. Robert responded that devices being disposed of can be collected by Assistive Technology for Kansans (ATK), which can redistribute them as needed.</w:t>
      </w:r>
    </w:p>
    <w:p w14:paraId="0BDC0723" w14:textId="2979E36E" w:rsidR="00812EB9" w:rsidRDefault="00C6465F" w:rsidP="00D21806">
      <w:r>
        <w:t xml:space="preserve">Martha summarized that agencies need to know that TTY use is </w:t>
      </w:r>
      <w:r w:rsidR="000F69DF">
        <w:t>diminishing (with remaining use primarily by the deaf-blind, as Robert pointed out) and that relay calls they receive are likely to be from users of VP.</w:t>
      </w:r>
    </w:p>
    <w:p w14:paraId="3E693FD0" w14:textId="2F5FE644" w:rsidR="00425B0E" w:rsidRDefault="00D21806" w:rsidP="00E9143C">
      <w:pPr>
        <w:pStyle w:val="Heading2"/>
      </w:pPr>
      <w:r>
        <w:t>V</w:t>
      </w:r>
      <w:r w:rsidR="00410C1C">
        <w:t>.</w:t>
      </w:r>
      <w:r w:rsidR="00410C1C">
        <w:tab/>
      </w:r>
      <w:r w:rsidR="00CF6677">
        <w:t>Information and Communication Technology (</w:t>
      </w:r>
      <w:r w:rsidR="0032759E">
        <w:t>ICT</w:t>
      </w:r>
      <w:r w:rsidR="00CF6677">
        <w:t>)</w:t>
      </w:r>
      <w:r w:rsidR="0032759E">
        <w:t xml:space="preserve"> Standards and Guidelines</w:t>
      </w:r>
    </w:p>
    <w:p w14:paraId="56BA44D1" w14:textId="71DF3E21" w:rsidR="00C27390" w:rsidRDefault="0032759E" w:rsidP="00AA6668">
      <w:r>
        <w:t xml:space="preserve">Cole </w:t>
      </w:r>
      <w:r w:rsidR="00C27390">
        <w:t>briefly recapped last</w:t>
      </w:r>
      <w:r>
        <w:t xml:space="preserve"> </w:t>
      </w:r>
      <w:r w:rsidR="00C27390">
        <w:t xml:space="preserve">meeting’s </w:t>
      </w:r>
      <w:r>
        <w:t xml:space="preserve">update and overview of the proposed Information and Communication Technology (ICT) Standards and Guidelines, which will update accessibility requirements for ICT in the federal sector covered by Section 508 of the Rehabilitation Act and, jointly, telecommunications equipment subject to Section 255 of the Telecommunications Act. </w:t>
      </w:r>
      <w:r w:rsidR="00C27390">
        <w:t xml:space="preserve">He then attempted to begin the discussion of how existing state policy, specifically ITEC Policy 1210, might eventually be revised to reflect the new ICT Standards and Guidelines once they are formally adopted. He highlighted the section of the Policy that references WCAG 2.0 and Section 508, and noted that the incorporation of WCAG 2.0 into the new ICT Standards and Guidelines means that this pair of references could be replaced by a single reference to the latter. While this is the most conspicuous option, he noted that </w:t>
      </w:r>
      <w:r w:rsidR="001B372A">
        <w:t>all alternatives would be under consideration for the group as a whole.</w:t>
      </w:r>
    </w:p>
    <w:p w14:paraId="1C5F7951" w14:textId="20E65621" w:rsidR="001B372A" w:rsidRDefault="001B372A" w:rsidP="00AA6668">
      <w:r>
        <w:t xml:space="preserve">He also pointed out how ITEC Policy 1210 is limited in scope to web technologies, in contrast to the federal regulations (both today’s Section 508 and tomorrow’s ICT Standards and Guidelines), which are all-encompassing in their coverage of IT, including web technologies, documents, software and operating systems, and hardware. It has been discussed numerous times by the KPAT in the past that perhaps state accessibility policy coverage ought to be broadened to the other areas of IT to eliminate this discrepancy, and the adoption of the new ICT Standards and Guidelines might make for a good time to do so. This decision will also factor, obviously, into how we choose to go about revising policy to adopt the new </w:t>
      </w:r>
      <w:r w:rsidR="0089510A">
        <w:t>ICT Standards and Guidelines.</w:t>
      </w:r>
    </w:p>
    <w:p w14:paraId="3F82FB84" w14:textId="6F2E46DE" w:rsidR="007D3042" w:rsidRDefault="0089510A" w:rsidP="007D3042">
      <w:r>
        <w:t xml:space="preserve">It was explained in ensuing discussion that federal regulations generally apply to state entities indirectly, and Anthony pointed out that it’s always been important to be mindful of the federal standards so as not to jeopardize receipt of federal funding. </w:t>
      </w:r>
      <w:r w:rsidR="007D3042">
        <w:t xml:space="preserve">Matt Veatch remarked that expanding policy feels like “the right thing to do.” </w:t>
      </w:r>
      <w:r w:rsidR="00D04940">
        <w:t xml:space="preserve">John Baranski voiced support for simply referencing the ICT Standards and Guidelines in ITEC Policy 1210, but wants to ensure that guidance specific to WCAG 2.0 continues to be provided for developers. Robert is favorable toward the ICT Standards and Guidelines, but wishes it placed greater </w:t>
      </w:r>
      <w:r w:rsidR="00D04940">
        <w:lastRenderedPageBreak/>
        <w:t>emphasis on captioning requirements. Joe echoed these concerns, and expressed frustration at the common practice of providing transcripts rather than captioning. Robert noted that this is ironic because live captioning is often simpler and cheaper than transcription. Cole pointed out that the requirements</w:t>
      </w:r>
      <w:r w:rsidR="008249A4">
        <w:t>, even</w:t>
      </w:r>
      <w:r w:rsidR="00D04940">
        <w:t xml:space="preserve"> as they stand today</w:t>
      </w:r>
      <w:r w:rsidR="008249A4">
        <w:t>,</w:t>
      </w:r>
      <w:r w:rsidR="00D04940">
        <w:t xml:space="preserve"> call for captions, not just transcripts. Mike brought up the need to gain acceptance from agencies, but supported expanding policy to harmonize with the federal regulations. Matt </w:t>
      </w:r>
      <w:r w:rsidR="008249A4">
        <w:t xml:space="preserve">Veatch </w:t>
      </w:r>
      <w:r w:rsidR="00D04940">
        <w:t xml:space="preserve">pointed out how </w:t>
      </w:r>
      <w:r w:rsidR="00E666E0">
        <w:t xml:space="preserve">Cole’s review of KITO-reportable projects workload would be increased by expanding the policy. Kit Cole voiced support for full harmonization with federal regulations, noting how doing so would simplify the requirements. John </w:t>
      </w:r>
      <w:r w:rsidR="008249A4">
        <w:t xml:space="preserve">Martello </w:t>
      </w:r>
      <w:r w:rsidR="00E666E0">
        <w:t>concurred, adding that the fiscal impa</w:t>
      </w:r>
      <w:r w:rsidR="00F10B40">
        <w:t>ct would have to be identified.</w:t>
      </w:r>
    </w:p>
    <w:p w14:paraId="5C72BFD3" w14:textId="7AA680C9" w:rsidR="00F10B40" w:rsidRDefault="00F10B40" w:rsidP="007D3042">
      <w:r>
        <w:t>Cole agreed</w:t>
      </w:r>
      <w:r w:rsidR="005A33B0">
        <w:t xml:space="preserve"> to work on a preliminary draft of a refreshed policy.</w:t>
      </w:r>
    </w:p>
    <w:p w14:paraId="5FE808E1" w14:textId="65E54A9E" w:rsidR="004A13BB" w:rsidRDefault="004A13BB" w:rsidP="00932F45">
      <w:pPr>
        <w:pStyle w:val="Heading2"/>
      </w:pPr>
      <w:r w:rsidRPr="004A13BB">
        <w:t>VI.</w:t>
      </w:r>
      <w:r w:rsidRPr="004A13BB">
        <w:tab/>
      </w:r>
      <w:r w:rsidR="00CF6677">
        <w:t>Mobile Accessibility</w:t>
      </w:r>
    </w:p>
    <w:p w14:paraId="08ED6BA0" w14:textId="77777777" w:rsidR="00166744" w:rsidRDefault="004A79D0" w:rsidP="004A13BB">
      <w:r>
        <w:t>Cole brought up mobile development—both web and app—as a major emerging technology trend, the accessibility of which should be addressed now, while it is still relatively nascent. He recommended that the group should contemplate what steps should be taken in this area, and offered several options for mobile accessibility standards. He also listed a range of existing resources that could be drawn upon.</w:t>
      </w:r>
    </w:p>
    <w:p w14:paraId="37148EFF" w14:textId="1FC70F3E" w:rsidR="00A955A1" w:rsidRDefault="00166744" w:rsidP="004A13BB">
      <w:r>
        <w:t>John Martello talked about the ways students and graduates of the Kansas State School for the Blind heavily rely on their smartphones, and how empowering these devices are for them.</w:t>
      </w:r>
    </w:p>
    <w:p w14:paraId="32A06DB4" w14:textId="1097897F" w:rsidR="00166744" w:rsidRDefault="00B353CD" w:rsidP="004A13BB">
      <w:r>
        <w:t xml:space="preserve">Kit </w:t>
      </w:r>
      <w:r w:rsidR="00166744">
        <w:t xml:space="preserve">asked about resources for the testing of mobile accessibility. Cole mentioned a Deque app linked on the KPAT Resources page (at </w:t>
      </w:r>
      <w:hyperlink r:id="rId8" w:anchor="mobile" w:history="1">
        <w:r w:rsidR="00166744" w:rsidRPr="00A5576E">
          <w:rPr>
            <w:rStyle w:val="Hyperlink"/>
          </w:rPr>
          <w:t>http://oits.ks.gov/kpat/resources#mobile</w:t>
        </w:r>
      </w:hyperlink>
      <w:r w:rsidR="00166744">
        <w:t>) and AMP.</w:t>
      </w:r>
    </w:p>
    <w:p w14:paraId="5D1191D0" w14:textId="64059CB0" w:rsidR="00166744" w:rsidRDefault="00166744" w:rsidP="004A13BB">
      <w:r>
        <w:t>Anthony, John Baranski, Mike</w:t>
      </w:r>
      <w:r w:rsidR="00430742">
        <w:t xml:space="preserve"> and Robert</w:t>
      </w:r>
      <w:r>
        <w:t xml:space="preserve"> </w:t>
      </w:r>
      <w:r w:rsidR="003A6E67">
        <w:t>indicated they’d favor making AMP for Mobile, a new mobile accessibility testing product from SSB BART Group available as an add-on to the platform we already have, available statewide.</w:t>
      </w:r>
    </w:p>
    <w:p w14:paraId="07000A55" w14:textId="2DBF95C7" w:rsidR="003A6E67" w:rsidRDefault="003A6E67" w:rsidP="004A13BB">
      <w:r>
        <w:t>Mike pointed out the distinction between requirements, which would likely be fully established by completely adopting the ICT Standards and Guidelines (as these would include mobile)</w:t>
      </w:r>
      <w:r w:rsidR="008249A4">
        <w:t>,</w:t>
      </w:r>
      <w:r>
        <w:t xml:space="preserve"> and guidance, information and tools, which might be where we would need to focus to provide specific resources.</w:t>
      </w:r>
    </w:p>
    <w:p w14:paraId="0860FF4A" w14:textId="662663FC" w:rsidR="003A6E67" w:rsidRDefault="003A6E67" w:rsidP="004A13BB">
      <w:r>
        <w:t xml:space="preserve">Cole suggested that any new requirements introduced in this area should be accompanied by </w:t>
      </w:r>
      <w:r w:rsidR="008249A4">
        <w:t>a testing tool</w:t>
      </w:r>
      <w:r>
        <w:t>, in contrast to how the web requirements were initially done (with AMP made available only much later).</w:t>
      </w:r>
    </w:p>
    <w:p w14:paraId="082006D5" w14:textId="4FB2DFD0" w:rsidR="008A3BDB" w:rsidRDefault="008A3BDB" w:rsidP="004A13BB">
      <w:r>
        <w:t>Matt Veatch brought up the embrace of mobile-first web design.</w:t>
      </w:r>
    </w:p>
    <w:p w14:paraId="1C40FE83" w14:textId="73A2972D" w:rsidR="008A3BDB" w:rsidRDefault="008A3BDB" w:rsidP="004A13BB">
      <w:r>
        <w:t>John Martello mentioned the trend of textbooks being made available exclusively online through mobile devices in high schools.</w:t>
      </w:r>
    </w:p>
    <w:p w14:paraId="47AAD498" w14:textId="24D4FBAD" w:rsidR="00430742" w:rsidRDefault="008A3BDB" w:rsidP="004A13BB">
      <w:r>
        <w:t xml:space="preserve">James </w:t>
      </w:r>
      <w:r w:rsidR="008249A4">
        <w:t xml:space="preserve">Adams </w:t>
      </w:r>
      <w:r>
        <w:t xml:space="preserve">agreed that mobile is an area of great emerging importance, and indicted that Kansas.gov is </w:t>
      </w:r>
      <w:r w:rsidR="008249A4">
        <w:t xml:space="preserve">currently </w:t>
      </w:r>
      <w:r>
        <w:t xml:space="preserve">working on mobile </w:t>
      </w:r>
      <w:r w:rsidR="00430742">
        <w:t xml:space="preserve">apps. He said they would definitely use AMP for Mobile if it were available to them. He also pointed out that mobile app development will likely be less home-grown than HTML-based web development was when it first arrived on the scene, and </w:t>
      </w:r>
      <w:r w:rsidR="008249A4">
        <w:t xml:space="preserve">that </w:t>
      </w:r>
      <w:r w:rsidR="00430742">
        <w:t>a predominant reliance on frameworks could help, as these often support accessibility pretty well.</w:t>
      </w:r>
    </w:p>
    <w:p w14:paraId="4658EA7F" w14:textId="208295E5" w:rsidR="00430742" w:rsidRDefault="00430742" w:rsidP="004A13BB">
      <w:r>
        <w:lastRenderedPageBreak/>
        <w:t xml:space="preserve">Phil </w:t>
      </w:r>
      <w:r w:rsidR="00B353CD">
        <w:t xml:space="preserve">White </w:t>
      </w:r>
      <w:r>
        <w:t>pointed out that a tool’s automated testing capability is limited, so manual testing will still need to be addressed. He also stressed the importance of guidance for developers, particularly to use the tools and techniques available to produce accessible solutions for users.</w:t>
      </w:r>
    </w:p>
    <w:p w14:paraId="6E0055D8" w14:textId="2C896CC8" w:rsidR="00430742" w:rsidRDefault="00430742" w:rsidP="004A13BB">
      <w:r>
        <w:t>Mike talked about the procurement process as an area to focus on for communicating accessibility requirements.</w:t>
      </w:r>
    </w:p>
    <w:p w14:paraId="062A661F" w14:textId="239C6E3B" w:rsidR="004E0A05" w:rsidRPr="00430742" w:rsidRDefault="004E0A05" w:rsidP="004A13BB">
      <w:r>
        <w:t>Joe and Robert brought up points about modernizing web development with HTML5 (and ceasing to target old versions of Internet Explorer) for accessibility.</w:t>
      </w:r>
    </w:p>
    <w:sectPr w:rsidR="004E0A05" w:rsidRPr="00430742" w:rsidSect="008249A4">
      <w:headerReference w:type="even" r:id="rId9"/>
      <w:headerReference w:type="default" r:id="rId10"/>
      <w:footerReference w:type="default" r:id="rId11"/>
      <w:headerReference w:type="first" r:id="rId12"/>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E3A7A" w14:textId="77777777" w:rsidR="00594B35" w:rsidRDefault="00594B35" w:rsidP="006414CD">
      <w:pPr>
        <w:spacing w:after="0" w:line="240" w:lineRule="auto"/>
      </w:pPr>
      <w:r>
        <w:separator/>
      </w:r>
    </w:p>
  </w:endnote>
  <w:endnote w:type="continuationSeparator" w:id="0">
    <w:p w14:paraId="090231A6" w14:textId="77777777" w:rsidR="00594B35" w:rsidRDefault="00594B35" w:rsidP="00641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327250"/>
      <w:docPartObj>
        <w:docPartGallery w:val="Page Numbers (Bottom of Page)"/>
        <w:docPartUnique/>
      </w:docPartObj>
    </w:sdtPr>
    <w:sdtEndPr>
      <w:rPr>
        <w:noProof/>
      </w:rPr>
    </w:sdtEndPr>
    <w:sdtContent>
      <w:p w14:paraId="62B92842" w14:textId="6305D655" w:rsidR="008249A4" w:rsidRDefault="008249A4">
        <w:pPr>
          <w:pStyle w:val="Footer"/>
          <w:jc w:val="center"/>
        </w:pPr>
        <w:r>
          <w:fldChar w:fldCharType="begin"/>
        </w:r>
        <w:r>
          <w:instrText xml:space="preserve"> PAGE   \* MERGEFORMAT </w:instrText>
        </w:r>
        <w:r>
          <w:fldChar w:fldCharType="separate"/>
        </w:r>
        <w:r w:rsidR="00162725">
          <w:rPr>
            <w:noProof/>
          </w:rPr>
          <w:t>3</w:t>
        </w:r>
        <w:r>
          <w:rPr>
            <w:noProof/>
          </w:rPr>
          <w:fldChar w:fldCharType="end"/>
        </w:r>
      </w:p>
    </w:sdtContent>
  </w:sdt>
  <w:p w14:paraId="627A5796" w14:textId="77777777" w:rsidR="00C84FF0" w:rsidRDefault="00C84F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79C7D" w14:textId="77777777" w:rsidR="00594B35" w:rsidRDefault="00594B35" w:rsidP="006414CD">
      <w:pPr>
        <w:spacing w:after="0" w:line="240" w:lineRule="auto"/>
      </w:pPr>
      <w:r>
        <w:separator/>
      </w:r>
    </w:p>
  </w:footnote>
  <w:footnote w:type="continuationSeparator" w:id="0">
    <w:p w14:paraId="75B2DC4F" w14:textId="77777777" w:rsidR="00594B35" w:rsidRDefault="00594B35" w:rsidP="00641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BBD1A" w14:textId="255BEE99" w:rsidR="00C84FF0" w:rsidRDefault="00C84F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32822" w14:textId="52DD1928" w:rsidR="0064318C" w:rsidRDefault="006431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5955" w14:textId="7E5887BA" w:rsidR="00C84FF0" w:rsidRDefault="00C84F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886"/>
    <w:multiLevelType w:val="hybridMultilevel"/>
    <w:tmpl w:val="C7FEEAE0"/>
    <w:lvl w:ilvl="0" w:tplc="311C51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A2BA9"/>
    <w:multiLevelType w:val="hybridMultilevel"/>
    <w:tmpl w:val="AF002316"/>
    <w:lvl w:ilvl="0" w:tplc="288A919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E21465"/>
    <w:multiLevelType w:val="hybridMultilevel"/>
    <w:tmpl w:val="1964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CC2F07"/>
    <w:multiLevelType w:val="hybridMultilevel"/>
    <w:tmpl w:val="4B069C86"/>
    <w:lvl w:ilvl="0" w:tplc="56686E2E">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9713799"/>
    <w:multiLevelType w:val="hybridMultilevel"/>
    <w:tmpl w:val="46B2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852443"/>
    <w:multiLevelType w:val="hybridMultilevel"/>
    <w:tmpl w:val="AFD06C50"/>
    <w:lvl w:ilvl="0" w:tplc="AD8A36E8">
      <w:start w:val="1"/>
      <w:numFmt w:val="upperRoman"/>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968"/>
    <w:rsid w:val="00020156"/>
    <w:rsid w:val="00047BA4"/>
    <w:rsid w:val="0005774B"/>
    <w:rsid w:val="000A0BE8"/>
    <w:rsid w:val="000C0DB6"/>
    <w:rsid w:val="000C331C"/>
    <w:rsid w:val="000C797B"/>
    <w:rsid w:val="000F02A3"/>
    <w:rsid w:val="000F69DF"/>
    <w:rsid w:val="001124FB"/>
    <w:rsid w:val="0012238C"/>
    <w:rsid w:val="00133BA9"/>
    <w:rsid w:val="0015254E"/>
    <w:rsid w:val="00157070"/>
    <w:rsid w:val="00162725"/>
    <w:rsid w:val="00166744"/>
    <w:rsid w:val="001A3E6D"/>
    <w:rsid w:val="001B372A"/>
    <w:rsid w:val="001D513F"/>
    <w:rsid w:val="001D6F81"/>
    <w:rsid w:val="001E4E06"/>
    <w:rsid w:val="00210F26"/>
    <w:rsid w:val="00221C53"/>
    <w:rsid w:val="002234C3"/>
    <w:rsid w:val="00241900"/>
    <w:rsid w:val="002457BC"/>
    <w:rsid w:val="00266D77"/>
    <w:rsid w:val="00280E05"/>
    <w:rsid w:val="002A051E"/>
    <w:rsid w:val="002A5807"/>
    <w:rsid w:val="002B006A"/>
    <w:rsid w:val="002B2DFE"/>
    <w:rsid w:val="002D2866"/>
    <w:rsid w:val="002D4158"/>
    <w:rsid w:val="002D5AA4"/>
    <w:rsid w:val="002E5349"/>
    <w:rsid w:val="00311902"/>
    <w:rsid w:val="00317BE8"/>
    <w:rsid w:val="0032759E"/>
    <w:rsid w:val="00366177"/>
    <w:rsid w:val="0039608F"/>
    <w:rsid w:val="003A6E67"/>
    <w:rsid w:val="003E6956"/>
    <w:rsid w:val="00410C1C"/>
    <w:rsid w:val="00425B0E"/>
    <w:rsid w:val="00430742"/>
    <w:rsid w:val="00440F6F"/>
    <w:rsid w:val="00444134"/>
    <w:rsid w:val="00451AC8"/>
    <w:rsid w:val="004521CA"/>
    <w:rsid w:val="004529B8"/>
    <w:rsid w:val="0046050E"/>
    <w:rsid w:val="004605AA"/>
    <w:rsid w:val="00463CEC"/>
    <w:rsid w:val="004720BF"/>
    <w:rsid w:val="00485CE4"/>
    <w:rsid w:val="004A13BB"/>
    <w:rsid w:val="004A79D0"/>
    <w:rsid w:val="004A7F20"/>
    <w:rsid w:val="004B0E16"/>
    <w:rsid w:val="004E0A05"/>
    <w:rsid w:val="004E51CA"/>
    <w:rsid w:val="00502C99"/>
    <w:rsid w:val="005167E9"/>
    <w:rsid w:val="00517CE9"/>
    <w:rsid w:val="00521F6D"/>
    <w:rsid w:val="00553CF9"/>
    <w:rsid w:val="00570949"/>
    <w:rsid w:val="0057375E"/>
    <w:rsid w:val="00585DDD"/>
    <w:rsid w:val="00594B35"/>
    <w:rsid w:val="00595622"/>
    <w:rsid w:val="005A33B0"/>
    <w:rsid w:val="005E23C6"/>
    <w:rsid w:val="00606F4A"/>
    <w:rsid w:val="006414CD"/>
    <w:rsid w:val="00642AA3"/>
    <w:rsid w:val="0064318C"/>
    <w:rsid w:val="00653589"/>
    <w:rsid w:val="00676378"/>
    <w:rsid w:val="006B1EF6"/>
    <w:rsid w:val="006B2DCD"/>
    <w:rsid w:val="006C4F53"/>
    <w:rsid w:val="006C7439"/>
    <w:rsid w:val="006E3A2A"/>
    <w:rsid w:val="006F2FA6"/>
    <w:rsid w:val="00706968"/>
    <w:rsid w:val="0073118D"/>
    <w:rsid w:val="0073311C"/>
    <w:rsid w:val="007418B8"/>
    <w:rsid w:val="00791227"/>
    <w:rsid w:val="007A4DBE"/>
    <w:rsid w:val="007D3042"/>
    <w:rsid w:val="007D4F08"/>
    <w:rsid w:val="007F565F"/>
    <w:rsid w:val="007F5C54"/>
    <w:rsid w:val="00812EB9"/>
    <w:rsid w:val="00815D6F"/>
    <w:rsid w:val="008249A4"/>
    <w:rsid w:val="00843B64"/>
    <w:rsid w:val="00851CAA"/>
    <w:rsid w:val="00870805"/>
    <w:rsid w:val="0088103E"/>
    <w:rsid w:val="0089510A"/>
    <w:rsid w:val="008A3BDB"/>
    <w:rsid w:val="008C4FE5"/>
    <w:rsid w:val="00901A48"/>
    <w:rsid w:val="00932F45"/>
    <w:rsid w:val="00937742"/>
    <w:rsid w:val="00953B40"/>
    <w:rsid w:val="00973CFB"/>
    <w:rsid w:val="00A404B7"/>
    <w:rsid w:val="00A955A1"/>
    <w:rsid w:val="00AA31DC"/>
    <w:rsid w:val="00AA6668"/>
    <w:rsid w:val="00AC44DA"/>
    <w:rsid w:val="00B16536"/>
    <w:rsid w:val="00B313DC"/>
    <w:rsid w:val="00B353CD"/>
    <w:rsid w:val="00B66198"/>
    <w:rsid w:val="00B75129"/>
    <w:rsid w:val="00B92996"/>
    <w:rsid w:val="00B961C9"/>
    <w:rsid w:val="00BB1E6E"/>
    <w:rsid w:val="00BB43A9"/>
    <w:rsid w:val="00BE28F8"/>
    <w:rsid w:val="00C12EDB"/>
    <w:rsid w:val="00C27390"/>
    <w:rsid w:val="00C36D39"/>
    <w:rsid w:val="00C54349"/>
    <w:rsid w:val="00C6465F"/>
    <w:rsid w:val="00C84FF0"/>
    <w:rsid w:val="00C862BC"/>
    <w:rsid w:val="00CB686D"/>
    <w:rsid w:val="00CD1CDA"/>
    <w:rsid w:val="00CF6677"/>
    <w:rsid w:val="00D03EFC"/>
    <w:rsid w:val="00D04940"/>
    <w:rsid w:val="00D15AAD"/>
    <w:rsid w:val="00D21806"/>
    <w:rsid w:val="00D236C7"/>
    <w:rsid w:val="00D335D7"/>
    <w:rsid w:val="00D36609"/>
    <w:rsid w:val="00DC20DA"/>
    <w:rsid w:val="00DC2F94"/>
    <w:rsid w:val="00DC62D6"/>
    <w:rsid w:val="00DC66D4"/>
    <w:rsid w:val="00E05FAA"/>
    <w:rsid w:val="00E212A9"/>
    <w:rsid w:val="00E666E0"/>
    <w:rsid w:val="00E7328C"/>
    <w:rsid w:val="00E77588"/>
    <w:rsid w:val="00E9143C"/>
    <w:rsid w:val="00E92033"/>
    <w:rsid w:val="00ED6599"/>
    <w:rsid w:val="00EE2AF3"/>
    <w:rsid w:val="00EF43F7"/>
    <w:rsid w:val="00F10B40"/>
    <w:rsid w:val="00F566E6"/>
    <w:rsid w:val="00F622F1"/>
    <w:rsid w:val="00F76505"/>
    <w:rsid w:val="00F972D5"/>
    <w:rsid w:val="00FA4C2D"/>
    <w:rsid w:val="00FE6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EF135"/>
  <w15:docId w15:val="{B6DF1A98-7BE6-44FA-B40F-069E61A8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43C"/>
    <w:pPr>
      <w:spacing w:after="120" w:line="264" w:lineRule="auto"/>
    </w:pPr>
    <w:rPr>
      <w:rFonts w:ascii="Times New Roman" w:hAnsi="Times New Roman"/>
      <w:sz w:val="24"/>
    </w:rPr>
  </w:style>
  <w:style w:type="paragraph" w:styleId="Heading1">
    <w:name w:val="heading 1"/>
    <w:basedOn w:val="Normal"/>
    <w:next w:val="Normal"/>
    <w:link w:val="Heading1Char"/>
    <w:uiPriority w:val="9"/>
    <w:qFormat/>
    <w:rsid w:val="00E9143C"/>
    <w:pPr>
      <w:spacing w:after="60"/>
      <w:jc w:val="center"/>
      <w:outlineLvl w:val="0"/>
    </w:pPr>
    <w:rPr>
      <w:rFonts w:eastAsia="Calibri" w:cs="Times New Roman"/>
      <w:b/>
      <w:i/>
      <w:sz w:val="28"/>
      <w:szCs w:val="28"/>
    </w:rPr>
  </w:style>
  <w:style w:type="paragraph" w:styleId="Heading2">
    <w:name w:val="heading 2"/>
    <w:basedOn w:val="Normal"/>
    <w:next w:val="Normal"/>
    <w:link w:val="Heading2Char"/>
    <w:uiPriority w:val="9"/>
    <w:unhideWhenUsed/>
    <w:qFormat/>
    <w:rsid w:val="00E9143C"/>
    <w:pPr>
      <w:keepNext/>
      <w:keepLines/>
      <w:spacing w:before="36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968"/>
    <w:pPr>
      <w:contextualSpacing/>
    </w:pPr>
  </w:style>
  <w:style w:type="paragraph" w:styleId="Footer">
    <w:name w:val="footer"/>
    <w:basedOn w:val="Normal"/>
    <w:link w:val="FooterChar"/>
    <w:uiPriority w:val="99"/>
    <w:unhideWhenUsed/>
    <w:rsid w:val="00E91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43C"/>
    <w:rPr>
      <w:rFonts w:ascii="Times New Roman" w:hAnsi="Times New Roman"/>
      <w:sz w:val="24"/>
    </w:rPr>
  </w:style>
  <w:style w:type="paragraph" w:styleId="Header">
    <w:name w:val="header"/>
    <w:basedOn w:val="Normal"/>
    <w:link w:val="HeaderChar"/>
    <w:uiPriority w:val="99"/>
    <w:unhideWhenUsed/>
    <w:rsid w:val="00E91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43C"/>
    <w:rPr>
      <w:rFonts w:ascii="Times New Roman" w:hAnsi="Times New Roman"/>
      <w:sz w:val="24"/>
    </w:rPr>
  </w:style>
  <w:style w:type="character" w:customStyle="1" w:styleId="Heading1Char">
    <w:name w:val="Heading 1 Char"/>
    <w:basedOn w:val="DefaultParagraphFont"/>
    <w:link w:val="Heading1"/>
    <w:uiPriority w:val="9"/>
    <w:rsid w:val="00E9143C"/>
    <w:rPr>
      <w:rFonts w:ascii="Times New Roman" w:eastAsia="Calibri" w:hAnsi="Times New Roman" w:cs="Times New Roman"/>
      <w:b/>
      <w:i/>
      <w:sz w:val="28"/>
      <w:szCs w:val="28"/>
    </w:rPr>
  </w:style>
  <w:style w:type="character" w:customStyle="1" w:styleId="Heading2Char">
    <w:name w:val="Heading 2 Char"/>
    <w:basedOn w:val="DefaultParagraphFont"/>
    <w:link w:val="Heading2"/>
    <w:uiPriority w:val="9"/>
    <w:rsid w:val="00E9143C"/>
    <w:rPr>
      <w:rFonts w:ascii="Times New Roman" w:eastAsiaTheme="majorEastAsia" w:hAnsi="Times New Roman" w:cstheme="majorBidi"/>
      <w:b/>
      <w:bCs/>
      <w:sz w:val="24"/>
      <w:szCs w:val="26"/>
    </w:rPr>
  </w:style>
  <w:style w:type="character" w:styleId="Hyperlink">
    <w:name w:val="Hyperlink"/>
    <w:basedOn w:val="DefaultParagraphFont"/>
    <w:uiPriority w:val="99"/>
    <w:unhideWhenUsed/>
    <w:rsid w:val="00AC44DA"/>
    <w:rPr>
      <w:color w:val="0000FF" w:themeColor="hyperlink"/>
      <w:u w:val="single"/>
    </w:rPr>
  </w:style>
  <w:style w:type="character" w:styleId="FollowedHyperlink">
    <w:name w:val="FollowedHyperlink"/>
    <w:basedOn w:val="DefaultParagraphFont"/>
    <w:uiPriority w:val="99"/>
    <w:semiHidden/>
    <w:unhideWhenUsed/>
    <w:rsid w:val="000F02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305333">
      <w:bodyDiv w:val="1"/>
      <w:marLeft w:val="0"/>
      <w:marRight w:val="0"/>
      <w:marTop w:val="0"/>
      <w:marBottom w:val="0"/>
      <w:divBdr>
        <w:top w:val="none" w:sz="0" w:space="0" w:color="auto"/>
        <w:left w:val="none" w:sz="0" w:space="0" w:color="auto"/>
        <w:bottom w:val="none" w:sz="0" w:space="0" w:color="auto"/>
        <w:right w:val="none" w:sz="0" w:space="0" w:color="auto"/>
      </w:divBdr>
    </w:div>
    <w:div w:id="833255347">
      <w:bodyDiv w:val="1"/>
      <w:marLeft w:val="0"/>
      <w:marRight w:val="0"/>
      <w:marTop w:val="0"/>
      <w:marBottom w:val="0"/>
      <w:divBdr>
        <w:top w:val="none" w:sz="0" w:space="0" w:color="auto"/>
        <w:left w:val="none" w:sz="0" w:space="0" w:color="auto"/>
        <w:bottom w:val="none" w:sz="0" w:space="0" w:color="auto"/>
        <w:right w:val="none" w:sz="0" w:space="0" w:color="auto"/>
      </w:divBdr>
    </w:div>
    <w:div w:id="936444094">
      <w:bodyDiv w:val="1"/>
      <w:marLeft w:val="0"/>
      <w:marRight w:val="0"/>
      <w:marTop w:val="0"/>
      <w:marBottom w:val="0"/>
      <w:divBdr>
        <w:top w:val="none" w:sz="0" w:space="0" w:color="auto"/>
        <w:left w:val="none" w:sz="0" w:space="0" w:color="auto"/>
        <w:bottom w:val="none" w:sz="0" w:space="0" w:color="auto"/>
        <w:right w:val="none" w:sz="0" w:space="0" w:color="auto"/>
      </w:divBdr>
    </w:div>
    <w:div w:id="961762147">
      <w:bodyDiv w:val="1"/>
      <w:marLeft w:val="0"/>
      <w:marRight w:val="0"/>
      <w:marTop w:val="0"/>
      <w:marBottom w:val="0"/>
      <w:divBdr>
        <w:top w:val="none" w:sz="0" w:space="0" w:color="auto"/>
        <w:left w:val="none" w:sz="0" w:space="0" w:color="auto"/>
        <w:bottom w:val="none" w:sz="0" w:space="0" w:color="auto"/>
        <w:right w:val="none" w:sz="0" w:space="0" w:color="auto"/>
      </w:divBdr>
    </w:div>
    <w:div w:id="1014304720">
      <w:bodyDiv w:val="1"/>
      <w:marLeft w:val="0"/>
      <w:marRight w:val="0"/>
      <w:marTop w:val="0"/>
      <w:marBottom w:val="0"/>
      <w:divBdr>
        <w:top w:val="none" w:sz="0" w:space="0" w:color="auto"/>
        <w:left w:val="none" w:sz="0" w:space="0" w:color="auto"/>
        <w:bottom w:val="none" w:sz="0" w:space="0" w:color="auto"/>
        <w:right w:val="none" w:sz="0" w:space="0" w:color="auto"/>
      </w:divBdr>
    </w:div>
    <w:div w:id="1615677464">
      <w:bodyDiv w:val="1"/>
      <w:marLeft w:val="0"/>
      <w:marRight w:val="0"/>
      <w:marTop w:val="0"/>
      <w:marBottom w:val="0"/>
      <w:divBdr>
        <w:top w:val="none" w:sz="0" w:space="0" w:color="auto"/>
        <w:left w:val="none" w:sz="0" w:space="0" w:color="auto"/>
        <w:bottom w:val="none" w:sz="0" w:space="0" w:color="auto"/>
        <w:right w:val="none" w:sz="0" w:space="0" w:color="auto"/>
      </w:divBdr>
    </w:div>
    <w:div w:id="1755589929">
      <w:bodyDiv w:val="1"/>
      <w:marLeft w:val="0"/>
      <w:marRight w:val="0"/>
      <w:marTop w:val="0"/>
      <w:marBottom w:val="0"/>
      <w:divBdr>
        <w:top w:val="none" w:sz="0" w:space="0" w:color="auto"/>
        <w:left w:val="none" w:sz="0" w:space="0" w:color="auto"/>
        <w:bottom w:val="none" w:sz="0" w:space="0" w:color="auto"/>
        <w:right w:val="none" w:sz="0" w:space="0" w:color="auto"/>
      </w:divBdr>
    </w:div>
    <w:div w:id="1762722022">
      <w:bodyDiv w:val="1"/>
      <w:marLeft w:val="0"/>
      <w:marRight w:val="0"/>
      <w:marTop w:val="0"/>
      <w:marBottom w:val="0"/>
      <w:divBdr>
        <w:top w:val="none" w:sz="0" w:space="0" w:color="auto"/>
        <w:left w:val="none" w:sz="0" w:space="0" w:color="auto"/>
        <w:bottom w:val="none" w:sz="0" w:space="0" w:color="auto"/>
        <w:right w:val="none" w:sz="0" w:space="0" w:color="auto"/>
      </w:divBdr>
    </w:div>
    <w:div w:id="186116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its.ks.gov/kpat/resourc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its.ks.gov/docs/kpat20150714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1572</TotalTime>
  <Pages>5</Pages>
  <Words>1865</Words>
  <Characters>10635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State of Kansas</Company>
  <LinksUpToDate>false</LinksUpToDate>
  <CharactersWithSpaces>12476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Gabehart;Cole.Robison@ks.gov</dc:creator>
  <cp:lastModifiedBy>Cole Robison</cp:lastModifiedBy>
  <cp:revision>25</cp:revision>
  <dcterms:created xsi:type="dcterms:W3CDTF">2015-04-16T14:37:00Z</dcterms:created>
  <dcterms:modified xsi:type="dcterms:W3CDTF">2016-01-13T16:51:00Z</dcterms:modified>
</cp:coreProperties>
</file>