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1C017" w14:textId="77777777" w:rsidR="0088103E" w:rsidRPr="00502C99" w:rsidRDefault="00706968" w:rsidP="00E9143C">
      <w:pPr>
        <w:pStyle w:val="Heading1"/>
      </w:pPr>
      <w:bookmarkStart w:id="0" w:name="_GoBack"/>
      <w:bookmarkEnd w:id="0"/>
      <w:r w:rsidRPr="00502C99">
        <w:t>Kansas Partnership for Accessible Technology (KPAT)</w:t>
      </w:r>
    </w:p>
    <w:p w14:paraId="06730D66" w14:textId="1E8D3A83" w:rsidR="00706968" w:rsidRPr="00E9143C" w:rsidRDefault="00706968" w:rsidP="00E9143C">
      <w:pPr>
        <w:pStyle w:val="Heading1"/>
        <w:rPr>
          <w:sz w:val="22"/>
          <w:szCs w:val="22"/>
        </w:rPr>
      </w:pPr>
      <w:r w:rsidRPr="00E9143C">
        <w:rPr>
          <w:sz w:val="22"/>
          <w:szCs w:val="22"/>
        </w:rPr>
        <w:t>Meeting Minutes</w:t>
      </w:r>
    </w:p>
    <w:p w14:paraId="06D5A9C5" w14:textId="160EA2D3" w:rsidR="002B2DFE" w:rsidRPr="00502C99" w:rsidRDefault="002B2DFE" w:rsidP="00E9143C">
      <w:pPr>
        <w:spacing w:after="360"/>
        <w:jc w:val="center"/>
      </w:pPr>
      <w:r>
        <w:t xml:space="preserve">Tuesday, </w:t>
      </w:r>
      <w:r w:rsidR="00161076">
        <w:t>October 13</w:t>
      </w:r>
      <w:r w:rsidR="00C84FF0">
        <w:t>, 2015</w:t>
      </w:r>
      <w:r w:rsidR="00E9143C">
        <w:br/>
      </w:r>
      <w:r w:rsidR="00CF6677">
        <w:t>Landon State Office Building, Room 509</w:t>
      </w:r>
      <w:r>
        <w:t>, Topeka, KS</w:t>
      </w:r>
    </w:p>
    <w:p w14:paraId="4DDEA862" w14:textId="1977FCF3" w:rsidR="00706968" w:rsidRPr="00502C99" w:rsidRDefault="002B2DFE" w:rsidP="00E9143C">
      <w:pPr>
        <w:rPr>
          <w:rFonts w:cs="Times New Roman"/>
          <w:szCs w:val="24"/>
        </w:rPr>
      </w:pPr>
      <w:r>
        <w:rPr>
          <w:rFonts w:cs="Times New Roman"/>
          <w:szCs w:val="24"/>
        </w:rPr>
        <w:t xml:space="preserve">The meeting was called to order by </w:t>
      </w:r>
      <w:r w:rsidR="00161076">
        <w:rPr>
          <w:rFonts w:cs="Times New Roman"/>
          <w:szCs w:val="24"/>
        </w:rPr>
        <w:t>Martha Gabehart</w:t>
      </w:r>
      <w:r w:rsidR="00706968" w:rsidRPr="00502C99">
        <w:rPr>
          <w:rFonts w:cs="Times New Roman"/>
          <w:szCs w:val="24"/>
        </w:rPr>
        <w:t xml:space="preserve">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69159D11" w:rsidR="002B2DFE" w:rsidRDefault="0015254E" w:rsidP="00E9143C">
      <w:pPr>
        <w:ind w:left="720" w:hanging="720"/>
        <w:contextualSpacing/>
        <w:rPr>
          <w:rFonts w:eastAsia="Calibri" w:cs="Times New Roman"/>
          <w:szCs w:val="24"/>
        </w:rPr>
      </w:pPr>
      <w:r>
        <w:rPr>
          <w:rFonts w:eastAsia="Calibri" w:cs="Times New Roman"/>
          <w:szCs w:val="24"/>
        </w:rPr>
        <w:t>Martha Gabehart</w:t>
      </w:r>
      <w:r w:rsidR="002B2DFE" w:rsidRPr="002B2DFE">
        <w:rPr>
          <w:rFonts w:eastAsia="Calibri" w:cs="Times New Roman"/>
          <w:szCs w:val="24"/>
        </w:rPr>
        <w:t>, Chair, Kansas Partnership for Accessible Technology</w:t>
      </w:r>
    </w:p>
    <w:p w14:paraId="40902D03" w14:textId="77777777" w:rsidR="00B12AC4" w:rsidRDefault="00B12AC4" w:rsidP="00B12AC4">
      <w:pPr>
        <w:ind w:left="720" w:hanging="720"/>
        <w:contextualSpacing/>
        <w:rPr>
          <w:rFonts w:eastAsia="Calibri" w:cs="Times New Roman"/>
          <w:szCs w:val="24"/>
        </w:rPr>
      </w:pPr>
      <w:r>
        <w:rPr>
          <w:rFonts w:eastAsia="Calibri" w:cs="Times New Roman"/>
          <w:szCs w:val="24"/>
        </w:rPr>
        <w:t>Donna Shelite</w:t>
      </w:r>
      <w:r w:rsidRPr="002B2DFE">
        <w:rPr>
          <w:rFonts w:eastAsia="Calibri" w:cs="Times New Roman"/>
          <w:szCs w:val="24"/>
        </w:rPr>
        <w:t xml:space="preserve">, </w:t>
      </w:r>
      <w:r>
        <w:rPr>
          <w:rFonts w:eastAsia="Calibri" w:cs="Times New Roman"/>
          <w:szCs w:val="24"/>
        </w:rPr>
        <w:t>Vice-</w:t>
      </w:r>
      <w:r w:rsidRPr="002B2DFE">
        <w:rPr>
          <w:rFonts w:eastAsia="Calibri" w:cs="Times New Roman"/>
          <w:szCs w:val="24"/>
        </w:rPr>
        <w:t>Chair, Kansas Partnership for Accessible Technology</w:t>
      </w:r>
    </w:p>
    <w:p w14:paraId="5447B23F" w14:textId="77777777" w:rsidR="00B12AC4" w:rsidRDefault="00B12AC4" w:rsidP="00B12AC4">
      <w:pPr>
        <w:ind w:left="720" w:hanging="720"/>
        <w:contextualSpacing/>
        <w:rPr>
          <w:rFonts w:eastAsia="Calibri" w:cs="Times New Roman"/>
          <w:szCs w:val="24"/>
        </w:rPr>
      </w:pPr>
      <w:r>
        <w:rPr>
          <w:rFonts w:eastAsia="Calibri" w:cs="Times New Roman"/>
          <w:szCs w:val="24"/>
        </w:rPr>
        <w:t>Michael Donnelly, Director of Vocational Rehabilitation Service, Kansas Department for Children and Families</w:t>
      </w:r>
    </w:p>
    <w:p w14:paraId="6AED3F0A" w14:textId="77777777" w:rsidR="00B12AC4" w:rsidRDefault="00B12AC4" w:rsidP="00B12AC4">
      <w:pPr>
        <w:ind w:left="720" w:hanging="720"/>
        <w:contextualSpacing/>
        <w:rPr>
          <w:rFonts w:eastAsia="Calibri" w:cs="Times New Roman"/>
          <w:szCs w:val="24"/>
        </w:rPr>
      </w:pPr>
      <w:r>
        <w:rPr>
          <w:rFonts w:eastAsia="Calibri" w:cs="Times New Roman"/>
          <w:szCs w:val="24"/>
        </w:rPr>
        <w:t>Jim Hollingsworth, Executive Director, Information Network of Kansas</w:t>
      </w:r>
    </w:p>
    <w:p w14:paraId="6C87116F" w14:textId="1B022D05" w:rsidR="0015254E" w:rsidRPr="002B2DFE" w:rsidRDefault="0015254E" w:rsidP="0015254E">
      <w:pPr>
        <w:ind w:left="720" w:hanging="720"/>
        <w:contextualSpacing/>
        <w:rPr>
          <w:rFonts w:eastAsia="Calibri" w:cs="Times New Roman"/>
          <w:szCs w:val="24"/>
        </w:rPr>
      </w:pPr>
      <w:r>
        <w:rPr>
          <w:rFonts w:eastAsia="Calibri" w:cs="Times New Roman"/>
          <w:szCs w:val="24"/>
        </w:rPr>
        <w:t xml:space="preserve">Joe Oborny, </w:t>
      </w:r>
      <w:r>
        <w:t>Education Technology Coordinator</w:t>
      </w:r>
      <w:r>
        <w:rPr>
          <w:rFonts w:eastAsia="Calibri" w:cs="Times New Roman"/>
          <w:szCs w:val="24"/>
        </w:rPr>
        <w:t>, Kansas State Schools for the Deaf and the Blind</w:t>
      </w:r>
    </w:p>
    <w:p w14:paraId="2EFAA97F" w14:textId="614546C0" w:rsidR="004462DE" w:rsidRDefault="002B2DFE" w:rsidP="002D5AA4">
      <w:pPr>
        <w:ind w:left="720" w:hanging="720"/>
        <w:rPr>
          <w:rFonts w:eastAsia="Calibri" w:cs="Times New Roman"/>
          <w:szCs w:val="24"/>
        </w:rPr>
      </w:pPr>
      <w:r w:rsidRPr="002B2DFE">
        <w:rPr>
          <w:rFonts w:eastAsia="Calibri" w:cs="Times New Roman"/>
          <w:szCs w:val="24"/>
        </w:rPr>
        <w:t>Cole Robison, Director, IT Accessibility, Office of Information Technology Services</w:t>
      </w:r>
    </w:p>
    <w:p w14:paraId="6DB29459" w14:textId="229DE6B6" w:rsidR="002B2DFE" w:rsidRPr="002B2DFE" w:rsidRDefault="00932F45" w:rsidP="002B2DFE">
      <w:pPr>
        <w:tabs>
          <w:tab w:val="left" w:pos="450"/>
        </w:tabs>
        <w:rPr>
          <w:rFonts w:eastAsia="Calibri" w:cs="Times New Roman"/>
          <w:b/>
          <w:szCs w:val="24"/>
        </w:rPr>
      </w:pPr>
      <w:r>
        <w:rPr>
          <w:rFonts w:eastAsia="Calibri" w:cs="Times New Roman"/>
          <w:b/>
          <w:szCs w:val="24"/>
        </w:rPr>
        <w:t>Others present:</w:t>
      </w:r>
    </w:p>
    <w:p w14:paraId="16D298DD" w14:textId="77777777" w:rsidR="00D36609" w:rsidRDefault="00D36609" w:rsidP="00D36609">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76F201CE" w14:textId="2809AA38" w:rsidR="002B2DFE" w:rsidRDefault="00C84FF0" w:rsidP="00E9143C">
      <w:pPr>
        <w:ind w:left="720" w:hanging="720"/>
        <w:contextualSpacing/>
        <w:rPr>
          <w:rFonts w:eastAsia="Calibri" w:cs="Times New Roman"/>
          <w:szCs w:val="24"/>
        </w:rPr>
      </w:pPr>
      <w:r>
        <w:rPr>
          <w:rFonts w:eastAsia="Calibri" w:cs="Times New Roman"/>
          <w:szCs w:val="24"/>
        </w:rPr>
        <w:t>Robert Cooper</w:t>
      </w:r>
      <w:r w:rsidR="002B2DFE" w:rsidRPr="002B2DFE">
        <w:rPr>
          <w:rFonts w:eastAsia="Calibri" w:cs="Times New Roman"/>
          <w:szCs w:val="24"/>
        </w:rPr>
        <w:t xml:space="preserve">, </w:t>
      </w:r>
      <w:r w:rsidRPr="00C84FF0">
        <w:rPr>
          <w:rFonts w:eastAsia="Calibri" w:cs="Times New Roman"/>
          <w:szCs w:val="24"/>
        </w:rPr>
        <w:t>Executive Director</w:t>
      </w:r>
      <w:r>
        <w:rPr>
          <w:rFonts w:eastAsia="Calibri" w:cs="Times New Roman"/>
          <w:szCs w:val="24"/>
        </w:rPr>
        <w:t>,</w:t>
      </w:r>
      <w:r w:rsidRPr="00C84FF0">
        <w:rPr>
          <w:rFonts w:eastAsia="Calibri" w:cs="Times New Roman"/>
          <w:szCs w:val="24"/>
        </w:rPr>
        <w:t xml:space="preserve"> Kansas Commission for the Deaf and Hard of Hearing</w:t>
      </w:r>
    </w:p>
    <w:p w14:paraId="54F268B9" w14:textId="77777777" w:rsidR="00D36609" w:rsidRPr="002B2DFE" w:rsidRDefault="00D36609" w:rsidP="00D36609">
      <w:pPr>
        <w:tabs>
          <w:tab w:val="left" w:pos="630"/>
          <w:tab w:val="right" w:pos="9990"/>
        </w:tabs>
        <w:ind w:left="720" w:hanging="720"/>
        <w:rPr>
          <w:rFonts w:eastAsia="Calibri" w:cs="Times New Roman"/>
          <w:szCs w:val="24"/>
        </w:rPr>
      </w:pPr>
      <w:r w:rsidRPr="002B2DFE">
        <w:rPr>
          <w:rFonts w:eastAsia="Calibri" w:cs="Times New Roman"/>
          <w:szCs w:val="24"/>
        </w:rPr>
        <w:t>Phil White, Application Support Technician, Kansas Department for Children and Families</w:t>
      </w:r>
    </w:p>
    <w:p w14:paraId="5FB5A1F4" w14:textId="1A5B54F8" w:rsidR="00901A48" w:rsidRPr="00901A48" w:rsidRDefault="00901A48" w:rsidP="00932F45">
      <w:pPr>
        <w:pStyle w:val="Heading2"/>
      </w:pPr>
      <w:r w:rsidRPr="00901A48">
        <w:t>I.</w:t>
      </w:r>
      <w:r w:rsidRPr="00901A48">
        <w:tab/>
      </w:r>
      <w:r>
        <w:t>Welcome and Introductions</w:t>
      </w:r>
    </w:p>
    <w:p w14:paraId="4A4186DD" w14:textId="63432778" w:rsidR="0005774B" w:rsidRDefault="00F76505" w:rsidP="001D513F">
      <w:r>
        <w:t>Martha Gabehart</w:t>
      </w:r>
      <w:r w:rsidR="00901A48" w:rsidRPr="00901A48">
        <w:t xml:space="preserve"> opened the meeting with a welcome and introductions.</w:t>
      </w:r>
    </w:p>
    <w:p w14:paraId="788631DE" w14:textId="624A77D9" w:rsidR="00706968" w:rsidRPr="002B2DFE" w:rsidRDefault="002B2DFE" w:rsidP="00E9143C">
      <w:pPr>
        <w:pStyle w:val="Heading2"/>
      </w:pPr>
      <w:r w:rsidRPr="002B2DFE">
        <w:t>I</w:t>
      </w:r>
      <w:r w:rsidR="00901A48">
        <w:t>I</w:t>
      </w:r>
      <w:r w:rsidRPr="002B2DFE">
        <w:t>.</w:t>
      </w:r>
      <w:r>
        <w:tab/>
      </w:r>
      <w:r w:rsidRPr="002B2DFE">
        <w:t xml:space="preserve">Approval: </w:t>
      </w:r>
      <w:r w:rsidR="00161076">
        <w:t>July</w:t>
      </w:r>
      <w:r w:rsidRPr="002B2DFE">
        <w:t xml:space="preserve"> Minutes</w:t>
      </w:r>
    </w:p>
    <w:p w14:paraId="4F340A48" w14:textId="22BCA1B0" w:rsidR="00706968" w:rsidRDefault="00161076" w:rsidP="00410C1C">
      <w:pPr>
        <w:rPr>
          <w:rFonts w:cs="Times New Roman"/>
          <w:szCs w:val="24"/>
        </w:rPr>
      </w:pPr>
      <w:r>
        <w:rPr>
          <w:rFonts w:cs="Times New Roman"/>
          <w:szCs w:val="24"/>
        </w:rPr>
        <w:t xml:space="preserve">Martha noted that a quorum was not present for approval of the </w:t>
      </w:r>
      <w:r w:rsidR="00E57AAF">
        <w:rPr>
          <w:rFonts w:cs="Times New Roman"/>
          <w:szCs w:val="24"/>
        </w:rPr>
        <w:t xml:space="preserve">minutes of the </w:t>
      </w:r>
      <w:r>
        <w:rPr>
          <w:rFonts w:cs="Times New Roman"/>
          <w:szCs w:val="24"/>
        </w:rPr>
        <w:t>July 14, 2015 meeting</w:t>
      </w:r>
      <w:r w:rsidR="004A7F20">
        <w:rPr>
          <w:rFonts w:cs="Times New Roman"/>
          <w:szCs w:val="24"/>
        </w:rPr>
        <w:t>.</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0E90C1B6" w14:textId="77777777" w:rsidR="001D6F81" w:rsidRDefault="00901A48" w:rsidP="00D21806">
      <w:pPr>
        <w:rPr>
          <w:rFonts w:cs="Times New Roman"/>
          <w:szCs w:val="24"/>
        </w:rPr>
      </w:pPr>
      <w:r w:rsidRPr="00901A48">
        <w:rPr>
          <w:rFonts w:cs="Times New Roman"/>
          <w:szCs w:val="24"/>
        </w:rPr>
        <w:t xml:space="preserve">Cole </w:t>
      </w:r>
      <w:r w:rsidR="004E51CA">
        <w:rPr>
          <w:rFonts w:cs="Times New Roman"/>
          <w:szCs w:val="24"/>
        </w:rPr>
        <w:t xml:space="preserve">Robison </w:t>
      </w:r>
      <w:r w:rsidR="001D6F81">
        <w:rPr>
          <w:rFonts w:cs="Times New Roman"/>
          <w:szCs w:val="24"/>
        </w:rPr>
        <w:t>updated the group on:</w:t>
      </w:r>
    </w:p>
    <w:p w14:paraId="18690B9A" w14:textId="5239E110" w:rsidR="001D6F81" w:rsidRPr="00440F6F" w:rsidRDefault="00E57AAF" w:rsidP="00440F6F">
      <w:pPr>
        <w:pStyle w:val="ListParagraph"/>
        <w:numPr>
          <w:ilvl w:val="0"/>
          <w:numId w:val="6"/>
        </w:numPr>
        <w:rPr>
          <w:rFonts w:cs="Times New Roman"/>
          <w:szCs w:val="24"/>
        </w:rPr>
      </w:pPr>
      <w:r>
        <w:rPr>
          <w:rFonts w:cs="Times New Roman"/>
          <w:szCs w:val="24"/>
        </w:rPr>
        <w:t>new U.S. government web design standards, which are open source and were developed to be accessible</w:t>
      </w:r>
    </w:p>
    <w:p w14:paraId="1140F63A" w14:textId="72D5953B" w:rsidR="00440F6F" w:rsidRDefault="00E57AAF" w:rsidP="00440F6F">
      <w:pPr>
        <w:pStyle w:val="ListParagraph"/>
        <w:numPr>
          <w:ilvl w:val="0"/>
          <w:numId w:val="6"/>
        </w:numPr>
        <w:rPr>
          <w:rFonts w:cs="Times New Roman"/>
          <w:szCs w:val="24"/>
        </w:rPr>
      </w:pPr>
      <w:r>
        <w:rPr>
          <w:rFonts w:cs="Times New Roman"/>
          <w:szCs w:val="24"/>
        </w:rPr>
        <w:t>the finalization of Authoring Tool Accessibility Guidelines (ATAG) 2.0 by the W3C</w:t>
      </w:r>
    </w:p>
    <w:p w14:paraId="77CDBFCA" w14:textId="313D2F56" w:rsidR="00E57AAF" w:rsidRDefault="00E57AAF" w:rsidP="00E57AAF">
      <w:pPr>
        <w:pStyle w:val="ListParagraph"/>
        <w:numPr>
          <w:ilvl w:val="0"/>
          <w:numId w:val="6"/>
        </w:numPr>
        <w:rPr>
          <w:rFonts w:cs="Times New Roman"/>
          <w:szCs w:val="24"/>
        </w:rPr>
      </w:pPr>
      <w:r>
        <w:rPr>
          <w:rFonts w:cs="Times New Roman"/>
          <w:szCs w:val="24"/>
        </w:rPr>
        <w:t>training on AMP, and a November 19 webinar from the ADA National Network on “Social Media, Accessibility and Disability Inclusion”</w:t>
      </w:r>
    </w:p>
    <w:p w14:paraId="428AFCE3" w14:textId="77777777" w:rsidR="00E3109D" w:rsidRPr="00440F6F" w:rsidRDefault="00E3109D" w:rsidP="00E3109D">
      <w:pPr>
        <w:pStyle w:val="ListParagraph"/>
        <w:numPr>
          <w:ilvl w:val="0"/>
          <w:numId w:val="6"/>
        </w:numPr>
        <w:rPr>
          <w:rFonts w:cs="Times New Roman"/>
          <w:szCs w:val="24"/>
        </w:rPr>
      </w:pPr>
      <w:r w:rsidRPr="00440F6F">
        <w:rPr>
          <w:rFonts w:cs="Times New Roman"/>
          <w:szCs w:val="24"/>
        </w:rPr>
        <w:t>the latest release of AMP</w:t>
      </w:r>
    </w:p>
    <w:p w14:paraId="6B2686B0" w14:textId="7DBAA7A1" w:rsidR="00B16536" w:rsidRPr="00440F6F" w:rsidRDefault="00581239" w:rsidP="00B16536">
      <w:pPr>
        <w:pStyle w:val="ListParagraph"/>
        <w:numPr>
          <w:ilvl w:val="0"/>
          <w:numId w:val="6"/>
        </w:numPr>
        <w:rPr>
          <w:rFonts w:cs="Times New Roman"/>
          <w:szCs w:val="24"/>
        </w:rPr>
      </w:pPr>
      <w:r>
        <w:rPr>
          <w:rFonts w:cs="Times New Roman"/>
          <w:szCs w:val="24"/>
        </w:rPr>
        <w:t>two observances, National Disability Employment Awareness Month and Invisible Disabilities Week</w:t>
      </w:r>
    </w:p>
    <w:p w14:paraId="58166295" w14:textId="47D2C787" w:rsidR="00791227" w:rsidRDefault="00AC44DA" w:rsidP="00D21806">
      <w:pPr>
        <w:rPr>
          <w:rFonts w:cs="Times New Roman"/>
          <w:szCs w:val="24"/>
        </w:rPr>
      </w:pPr>
      <w:r>
        <w:rPr>
          <w:rFonts w:cs="Times New Roman"/>
          <w:szCs w:val="24"/>
        </w:rPr>
        <w:t xml:space="preserve">Details are available in the meeting presentation available at </w:t>
      </w:r>
      <w:hyperlink r:id="rId7" w:history="1">
        <w:r w:rsidR="00F4468A">
          <w:rPr>
            <w:rStyle w:val="Hyperlink"/>
            <w:rFonts w:cs="Times New Roman"/>
            <w:szCs w:val="24"/>
          </w:rPr>
          <w:t>http://oits.ks.gov/docs/kpat20151013p</w:t>
        </w:r>
      </w:hyperlink>
      <w:r>
        <w:rPr>
          <w:rFonts w:cs="Times New Roman"/>
          <w:szCs w:val="24"/>
        </w:rPr>
        <w:t>.</w:t>
      </w:r>
    </w:p>
    <w:p w14:paraId="134DC837" w14:textId="7C08E156" w:rsidR="00E57AAF" w:rsidRDefault="00E57AAF" w:rsidP="00D21806">
      <w:pPr>
        <w:rPr>
          <w:rFonts w:cs="Times New Roman"/>
          <w:szCs w:val="24"/>
        </w:rPr>
      </w:pPr>
      <w:r>
        <w:rPr>
          <w:rFonts w:cs="Times New Roman"/>
          <w:szCs w:val="24"/>
        </w:rPr>
        <w:lastRenderedPageBreak/>
        <w:t>Mike Donnelly asked for information about who in DCF had participated in the AMP training</w:t>
      </w:r>
      <w:r w:rsidR="00552444">
        <w:rPr>
          <w:rFonts w:cs="Times New Roman"/>
          <w:szCs w:val="24"/>
        </w:rPr>
        <w:t>. There was some further discussion about overall awareness of the availability of AMP, both to agencies and to contractors.</w:t>
      </w:r>
      <w:r w:rsidR="00581239">
        <w:rPr>
          <w:rFonts w:cs="Times New Roman"/>
          <w:szCs w:val="24"/>
        </w:rPr>
        <w:t xml:space="preserve"> Martha asked about when retaking AMP training would be advised, in light of updates to the product. Cole replied that, to date, changes to AMP have not resulted in significant changes to the training that would warrant retaking it.</w:t>
      </w:r>
    </w:p>
    <w:p w14:paraId="1D7A5422" w14:textId="78FA58F7" w:rsidR="00BC1864" w:rsidRDefault="00BC1864" w:rsidP="00D21806">
      <w:pPr>
        <w:rPr>
          <w:rFonts w:cs="Times New Roman"/>
          <w:szCs w:val="24"/>
        </w:rPr>
      </w:pPr>
      <w:r>
        <w:rPr>
          <w:rFonts w:cs="Times New Roman"/>
          <w:szCs w:val="24"/>
        </w:rPr>
        <w:t>Jim Hollingsworth asked about notification of AMP changes, and Cole indicated that he sends an email to all AMP users with each new release.</w:t>
      </w:r>
    </w:p>
    <w:p w14:paraId="5C26D243" w14:textId="3733F9E9" w:rsidR="00BC1864" w:rsidRDefault="00BC1864" w:rsidP="00D21806">
      <w:pPr>
        <w:rPr>
          <w:rFonts w:cs="Times New Roman"/>
          <w:szCs w:val="24"/>
        </w:rPr>
      </w:pPr>
      <w:r>
        <w:rPr>
          <w:rFonts w:cs="Times New Roman"/>
          <w:szCs w:val="24"/>
        </w:rPr>
        <w:t>Jim recommended suggesting the observances for promotion on the Kansas.gov social media channels.</w:t>
      </w:r>
    </w:p>
    <w:p w14:paraId="582E8AD2" w14:textId="47F21073" w:rsidR="00D21806" w:rsidRDefault="00901A48" w:rsidP="00D21806">
      <w:pPr>
        <w:pStyle w:val="Heading2"/>
      </w:pPr>
      <w:r>
        <w:t>IV</w:t>
      </w:r>
      <w:r w:rsidR="00D21806">
        <w:t>.</w:t>
      </w:r>
      <w:r w:rsidR="00D21806">
        <w:tab/>
      </w:r>
      <w:r w:rsidR="00F4468A" w:rsidRPr="00F4468A">
        <w:t>Adopting Information and Communication Technology (ICT) Standards and Guidelines in State Policy</w:t>
      </w:r>
    </w:p>
    <w:p w14:paraId="0BDC0723" w14:textId="6B378A4E" w:rsidR="00812EB9" w:rsidRDefault="006D121F" w:rsidP="00D21806">
      <w:r>
        <w:t>Following the previous meeting, Cole prepared a draft of a new state policy to adopt the full, forthcoming f</w:t>
      </w:r>
      <w:r w:rsidR="003C70C0">
        <w:t>ederal ICT standards, and he presented that draft in detail for the group to review.</w:t>
      </w:r>
      <w:r w:rsidR="00876256">
        <w:t xml:space="preserve"> Mike initiated discussion about the policy’s coverage of ICT provided by third parties on behalf of state entities.</w:t>
      </w:r>
      <w:r w:rsidR="00EE5E26">
        <w:t xml:space="preserve"> Robert Cooper asked about how inclusive the draft is of telecommunications, to which Cole responded by explaining the way in which it was derived from the federal policy, and how telecommunications is included in it.</w:t>
      </w:r>
    </w:p>
    <w:p w14:paraId="47285E84" w14:textId="72BED8DF" w:rsidR="00797521" w:rsidRDefault="00797521" w:rsidP="00D21806">
      <w:r>
        <w:t>General feedback was that the draft is consistent with the direction desired by the group. Donna Shelite suggested that Cole offer to brief ITEC on this topic at an upcoming meeting.</w:t>
      </w:r>
    </w:p>
    <w:p w14:paraId="0B5A3704" w14:textId="7680BE56" w:rsidR="004B3B24" w:rsidRDefault="004B3B24" w:rsidP="00D21806">
      <w:r>
        <w:t>There was some discussion of the need for an aggressive awareness campaign when the time eventually comes that this gets put in place.</w:t>
      </w:r>
    </w:p>
    <w:p w14:paraId="5C88DEF7" w14:textId="34D71E44" w:rsidR="001222C0" w:rsidRDefault="001222C0" w:rsidP="00D21806">
      <w:r>
        <w:t>Cole solicited suggestions for how to assess what the impacts of such a policy change might be to agencies. Jim recommended reaching out to peers in other states for input.</w:t>
      </w:r>
      <w:r w:rsidR="007519B4">
        <w:t xml:space="preserve"> Martha offered to reach out to her network of contacts in a similar way.</w:t>
      </w:r>
    </w:p>
    <w:p w14:paraId="3E693FD0" w14:textId="2328D2B9" w:rsidR="00425B0E" w:rsidRDefault="00D21806" w:rsidP="00E9143C">
      <w:pPr>
        <w:pStyle w:val="Heading2"/>
      </w:pPr>
      <w:r>
        <w:t>V</w:t>
      </w:r>
      <w:r w:rsidR="00410C1C">
        <w:t>.</w:t>
      </w:r>
      <w:r w:rsidR="00410C1C">
        <w:tab/>
      </w:r>
      <w:r w:rsidR="00A12B09">
        <w:t>Video Communications Platforms Update</w:t>
      </w:r>
    </w:p>
    <w:p w14:paraId="5C72BFD3" w14:textId="1523DAE8" w:rsidR="00F10B40" w:rsidRDefault="00A12B09" w:rsidP="007D3042">
      <w:r>
        <w:t xml:space="preserve">Robert Cooper </w:t>
      </w:r>
      <w:r w:rsidR="00A6701C">
        <w:t>spoke about the potential for web and video conferencing platforms to promote accessibility, due to the ease with which they can include remote interpretation</w:t>
      </w:r>
      <w:r w:rsidR="004462DE">
        <w:t xml:space="preserve"> through the existing relay service</w:t>
      </w:r>
      <w:r w:rsidR="00A6701C">
        <w:t xml:space="preserve">. Those organizing such a meeting don’t need to provide an interpreter when </w:t>
      </w:r>
      <w:r w:rsidR="004462DE">
        <w:t xml:space="preserve">the </w:t>
      </w:r>
      <w:r w:rsidR="00A6701C">
        <w:t>stand</w:t>
      </w:r>
      <w:r w:rsidR="004462DE">
        <w:t>ard relay service</w:t>
      </w:r>
      <w:r w:rsidR="00FE0965">
        <w:t xml:space="preserve"> </w:t>
      </w:r>
      <w:r w:rsidR="00A6701C">
        <w:t>available to the caller can be used.</w:t>
      </w:r>
      <w:r w:rsidR="00FE0965">
        <w:t xml:space="preserve"> Making use of this capability that is already in place could save costs by eliminating the need to obtain other solutions.</w:t>
      </w:r>
    </w:p>
    <w:p w14:paraId="12CB1D27" w14:textId="600D2632" w:rsidR="00FE0965" w:rsidRDefault="00FE0965" w:rsidP="007D3042">
      <w:r>
        <w:t xml:space="preserve">Phil White asked pointed out that the responsibility to make an event like a meeting accessible rests with the meeting organizer, not the participant, which may </w:t>
      </w:r>
      <w:r w:rsidR="004462DE">
        <w:t>make a simple solution like this difficult to recognize. Cole suggested that perhaps Sara Sack of Assistive Technology for Kansans might be interested in producing some sort of promotional material to publicize this use of the relay service in a meeting setting. Joe Oborny pointed out that the expertise in finding accessibility solutions often lies in the end user who requires them.</w:t>
      </w:r>
    </w:p>
    <w:sectPr w:rsidR="00FE0965" w:rsidSect="008249A4">
      <w:headerReference w:type="even" r:id="rId8"/>
      <w:headerReference w:type="default" r:id="rId9"/>
      <w:foot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7C3E" w14:textId="77777777" w:rsidR="008E0B0B" w:rsidRDefault="008E0B0B" w:rsidP="006414CD">
      <w:pPr>
        <w:spacing w:after="0" w:line="240" w:lineRule="auto"/>
      </w:pPr>
      <w:r>
        <w:separator/>
      </w:r>
    </w:p>
  </w:endnote>
  <w:endnote w:type="continuationSeparator" w:id="0">
    <w:p w14:paraId="6F7F01DD" w14:textId="77777777" w:rsidR="008E0B0B" w:rsidRDefault="008E0B0B"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327250"/>
      <w:docPartObj>
        <w:docPartGallery w:val="Page Numbers (Bottom of Page)"/>
        <w:docPartUnique/>
      </w:docPartObj>
    </w:sdtPr>
    <w:sdtEndPr>
      <w:rPr>
        <w:noProof/>
      </w:rPr>
    </w:sdtEndPr>
    <w:sdtContent>
      <w:p w14:paraId="62B92842" w14:textId="6305D655" w:rsidR="004462DE" w:rsidRDefault="004462DE">
        <w:pPr>
          <w:pStyle w:val="Footer"/>
          <w:jc w:val="center"/>
        </w:pPr>
        <w:r>
          <w:fldChar w:fldCharType="begin"/>
        </w:r>
        <w:r>
          <w:instrText xml:space="preserve"> PAGE   \* MERGEFORMAT </w:instrText>
        </w:r>
        <w:r>
          <w:fldChar w:fldCharType="separate"/>
        </w:r>
        <w:r w:rsidR="00ED7F34">
          <w:rPr>
            <w:noProof/>
          </w:rPr>
          <w:t>2</w:t>
        </w:r>
        <w:r>
          <w:rPr>
            <w:noProof/>
          </w:rPr>
          <w:fldChar w:fldCharType="end"/>
        </w:r>
      </w:p>
    </w:sdtContent>
  </w:sdt>
  <w:p w14:paraId="627A5796" w14:textId="77777777" w:rsidR="004462DE" w:rsidRDefault="00446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53A56" w14:textId="77777777" w:rsidR="008E0B0B" w:rsidRDefault="008E0B0B" w:rsidP="006414CD">
      <w:pPr>
        <w:spacing w:after="0" w:line="240" w:lineRule="auto"/>
      </w:pPr>
      <w:r>
        <w:separator/>
      </w:r>
    </w:p>
  </w:footnote>
  <w:footnote w:type="continuationSeparator" w:id="0">
    <w:p w14:paraId="03AECBFC" w14:textId="77777777" w:rsidR="008E0B0B" w:rsidRDefault="008E0B0B" w:rsidP="006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BBD1A" w14:textId="17548F05" w:rsidR="004462DE" w:rsidRDefault="004462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2822" w14:textId="21FF6159" w:rsidR="004462DE" w:rsidRDefault="00446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5955" w14:textId="13A0B536" w:rsidR="004462DE" w:rsidRDefault="00446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713799"/>
    <w:multiLevelType w:val="hybridMultilevel"/>
    <w:tmpl w:val="46B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20156"/>
    <w:rsid w:val="00047BA4"/>
    <w:rsid w:val="0005774B"/>
    <w:rsid w:val="000A0BE8"/>
    <w:rsid w:val="000C0DB6"/>
    <w:rsid w:val="000C331C"/>
    <w:rsid w:val="000C797B"/>
    <w:rsid w:val="000F02A3"/>
    <w:rsid w:val="000F69DF"/>
    <w:rsid w:val="001124FB"/>
    <w:rsid w:val="001222C0"/>
    <w:rsid w:val="0012238C"/>
    <w:rsid w:val="00133BA9"/>
    <w:rsid w:val="0015254E"/>
    <w:rsid w:val="00157070"/>
    <w:rsid w:val="00161076"/>
    <w:rsid w:val="00166744"/>
    <w:rsid w:val="001A3E6D"/>
    <w:rsid w:val="001B372A"/>
    <w:rsid w:val="001D513F"/>
    <w:rsid w:val="001D6F81"/>
    <w:rsid w:val="001E4E06"/>
    <w:rsid w:val="00210F26"/>
    <w:rsid w:val="00221C53"/>
    <w:rsid w:val="002234C3"/>
    <w:rsid w:val="00241900"/>
    <w:rsid w:val="002457BC"/>
    <w:rsid w:val="00254929"/>
    <w:rsid w:val="00266D77"/>
    <w:rsid w:val="00280E05"/>
    <w:rsid w:val="002A051E"/>
    <w:rsid w:val="002A5807"/>
    <w:rsid w:val="002B006A"/>
    <w:rsid w:val="002B2DFE"/>
    <w:rsid w:val="002D2866"/>
    <w:rsid w:val="002D4158"/>
    <w:rsid w:val="002D5AA4"/>
    <w:rsid w:val="002E5349"/>
    <w:rsid w:val="00311902"/>
    <w:rsid w:val="00317BE8"/>
    <w:rsid w:val="0032759E"/>
    <w:rsid w:val="00366177"/>
    <w:rsid w:val="0039608F"/>
    <w:rsid w:val="003A6E67"/>
    <w:rsid w:val="003C70C0"/>
    <w:rsid w:val="003E6956"/>
    <w:rsid w:val="00410C1C"/>
    <w:rsid w:val="00425B0E"/>
    <w:rsid w:val="00430742"/>
    <w:rsid w:val="00440F6F"/>
    <w:rsid w:val="00444134"/>
    <w:rsid w:val="004462DE"/>
    <w:rsid w:val="00451AC8"/>
    <w:rsid w:val="004521CA"/>
    <w:rsid w:val="004529B8"/>
    <w:rsid w:val="0046050E"/>
    <w:rsid w:val="004605AA"/>
    <w:rsid w:val="00463CEC"/>
    <w:rsid w:val="004720BF"/>
    <w:rsid w:val="00485CE4"/>
    <w:rsid w:val="004A13BB"/>
    <w:rsid w:val="004A79D0"/>
    <w:rsid w:val="004A7F20"/>
    <w:rsid w:val="004B0E16"/>
    <w:rsid w:val="004B3B24"/>
    <w:rsid w:val="004E0A05"/>
    <w:rsid w:val="004E51CA"/>
    <w:rsid w:val="00502C99"/>
    <w:rsid w:val="005167E9"/>
    <w:rsid w:val="00517CE9"/>
    <w:rsid w:val="00521F6D"/>
    <w:rsid w:val="00552444"/>
    <w:rsid w:val="00553CF9"/>
    <w:rsid w:val="00570949"/>
    <w:rsid w:val="00571BE5"/>
    <w:rsid w:val="0057375E"/>
    <w:rsid w:val="00581239"/>
    <w:rsid w:val="00585DDD"/>
    <w:rsid w:val="00595622"/>
    <w:rsid w:val="005A33B0"/>
    <w:rsid w:val="005C5834"/>
    <w:rsid w:val="005E23C6"/>
    <w:rsid w:val="00606F4A"/>
    <w:rsid w:val="006414CD"/>
    <w:rsid w:val="00642AA3"/>
    <w:rsid w:val="0064318C"/>
    <w:rsid w:val="00653589"/>
    <w:rsid w:val="00676378"/>
    <w:rsid w:val="006B1EF6"/>
    <w:rsid w:val="006B2DCD"/>
    <w:rsid w:val="006C4F53"/>
    <w:rsid w:val="006C7439"/>
    <w:rsid w:val="006D121F"/>
    <w:rsid w:val="006E3A2A"/>
    <w:rsid w:val="006F2FA6"/>
    <w:rsid w:val="00706968"/>
    <w:rsid w:val="0073118D"/>
    <w:rsid w:val="0073311C"/>
    <w:rsid w:val="007418B8"/>
    <w:rsid w:val="007519B4"/>
    <w:rsid w:val="00791227"/>
    <w:rsid w:val="00797521"/>
    <w:rsid w:val="007A4DBE"/>
    <w:rsid w:val="007D3042"/>
    <w:rsid w:val="007D4F08"/>
    <w:rsid w:val="007F565F"/>
    <w:rsid w:val="007F5C54"/>
    <w:rsid w:val="00812EB9"/>
    <w:rsid w:val="00815D6F"/>
    <w:rsid w:val="008249A4"/>
    <w:rsid w:val="00843B64"/>
    <w:rsid w:val="00851CAA"/>
    <w:rsid w:val="00870805"/>
    <w:rsid w:val="00876256"/>
    <w:rsid w:val="0088103E"/>
    <w:rsid w:val="0089510A"/>
    <w:rsid w:val="008A3BDB"/>
    <w:rsid w:val="008C4FE5"/>
    <w:rsid w:val="008E0B0B"/>
    <w:rsid w:val="00901A48"/>
    <w:rsid w:val="00932F45"/>
    <w:rsid w:val="00937742"/>
    <w:rsid w:val="00953B40"/>
    <w:rsid w:val="00973CFB"/>
    <w:rsid w:val="00A12B09"/>
    <w:rsid w:val="00A404B7"/>
    <w:rsid w:val="00A6701C"/>
    <w:rsid w:val="00A955A1"/>
    <w:rsid w:val="00AA31DC"/>
    <w:rsid w:val="00AA6668"/>
    <w:rsid w:val="00AC44DA"/>
    <w:rsid w:val="00B12AC4"/>
    <w:rsid w:val="00B16536"/>
    <w:rsid w:val="00B313DC"/>
    <w:rsid w:val="00B353CD"/>
    <w:rsid w:val="00B66198"/>
    <w:rsid w:val="00B75129"/>
    <w:rsid w:val="00B92996"/>
    <w:rsid w:val="00B961C9"/>
    <w:rsid w:val="00BB1E6E"/>
    <w:rsid w:val="00BB43A9"/>
    <w:rsid w:val="00BC1864"/>
    <w:rsid w:val="00BE28F8"/>
    <w:rsid w:val="00C06941"/>
    <w:rsid w:val="00C12EDB"/>
    <w:rsid w:val="00C27390"/>
    <w:rsid w:val="00C36D39"/>
    <w:rsid w:val="00C54349"/>
    <w:rsid w:val="00C6465F"/>
    <w:rsid w:val="00C84FF0"/>
    <w:rsid w:val="00C862BC"/>
    <w:rsid w:val="00CB686D"/>
    <w:rsid w:val="00CD1CDA"/>
    <w:rsid w:val="00CF6677"/>
    <w:rsid w:val="00D03EFC"/>
    <w:rsid w:val="00D04940"/>
    <w:rsid w:val="00D15AAD"/>
    <w:rsid w:val="00D21806"/>
    <w:rsid w:val="00D236C7"/>
    <w:rsid w:val="00D335D7"/>
    <w:rsid w:val="00D36609"/>
    <w:rsid w:val="00DC20DA"/>
    <w:rsid w:val="00DC2F94"/>
    <w:rsid w:val="00DC62D6"/>
    <w:rsid w:val="00DC66D4"/>
    <w:rsid w:val="00E05FAA"/>
    <w:rsid w:val="00E212A9"/>
    <w:rsid w:val="00E3109D"/>
    <w:rsid w:val="00E57AAF"/>
    <w:rsid w:val="00E666E0"/>
    <w:rsid w:val="00E7328C"/>
    <w:rsid w:val="00E77588"/>
    <w:rsid w:val="00E9143C"/>
    <w:rsid w:val="00E92033"/>
    <w:rsid w:val="00ED6599"/>
    <w:rsid w:val="00ED7F34"/>
    <w:rsid w:val="00EE2AF3"/>
    <w:rsid w:val="00EE5E26"/>
    <w:rsid w:val="00EF43F7"/>
    <w:rsid w:val="00F10B40"/>
    <w:rsid w:val="00F4468A"/>
    <w:rsid w:val="00F566E6"/>
    <w:rsid w:val="00F622F1"/>
    <w:rsid w:val="00F76505"/>
    <w:rsid w:val="00F972D5"/>
    <w:rsid w:val="00FA4C2D"/>
    <w:rsid w:val="00FE0965"/>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EF135"/>
  <w15:docId w15:val="{E45D7B6B-2B0C-4C34-92BF-5293EB39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its.ks.gov/docs/kpat20151013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1709</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Gabehart;Cole.Robison@ks.gov</dc:creator>
  <cp:lastModifiedBy>Cole Robison</cp:lastModifiedBy>
  <cp:revision>36</cp:revision>
  <dcterms:created xsi:type="dcterms:W3CDTF">2015-04-16T14:37:00Z</dcterms:created>
  <dcterms:modified xsi:type="dcterms:W3CDTF">2016-01-13T16:43:00Z</dcterms:modified>
</cp:coreProperties>
</file>